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0" w:type="dxa"/>
        <w:jc w:val="center"/>
        <w:tblLayout w:type="fixed"/>
        <w:tblLook w:val="0000" w:firstRow="0" w:lastRow="0" w:firstColumn="0" w:lastColumn="0" w:noHBand="0" w:noVBand="0"/>
      </w:tblPr>
      <w:tblGrid>
        <w:gridCol w:w="2197"/>
        <w:gridCol w:w="6393"/>
        <w:gridCol w:w="1170"/>
        <w:gridCol w:w="1310"/>
        <w:gridCol w:w="40"/>
      </w:tblGrid>
      <w:tr w:rsidR="00416107" w:rsidRPr="00F37C4A" w:rsidTr="00416107">
        <w:trPr>
          <w:trHeight w:val="306"/>
          <w:jc w:val="center"/>
        </w:trPr>
        <w:tc>
          <w:tcPr>
            <w:tcW w:w="2197" w:type="dxa"/>
            <w:vMerge w:val="restart"/>
          </w:tcPr>
          <w:p w:rsidR="0097214B" w:rsidRDefault="00CA4B59" w:rsidP="00922D31">
            <w:pPr>
              <w:pStyle w:val="Heading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OTP 2/2015</w:t>
            </w:r>
          </w:p>
          <w:p w:rsidR="00CA4B59" w:rsidRPr="00CA4B59" w:rsidRDefault="00CA4B59" w:rsidP="00CA4B59">
            <w:pPr>
              <w:rPr>
                <w:lang w:val="en-US"/>
              </w:rPr>
            </w:pPr>
          </w:p>
          <w:p w:rsidR="00CA4B59" w:rsidRDefault="00CA4B59" w:rsidP="00CA4B59">
            <w:pPr>
              <w:rPr>
                <w:lang w:val="en-US"/>
              </w:rPr>
            </w:pPr>
            <w:r>
              <w:rPr>
                <w:lang w:val="en-US"/>
              </w:rPr>
              <w:t>Tel. 011/2401-413</w:t>
            </w:r>
          </w:p>
          <w:p w:rsidR="00CA4B59" w:rsidRPr="00CA4B59" w:rsidRDefault="00CA4B59" w:rsidP="00CA4B5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011/3442-218</w:t>
            </w:r>
          </w:p>
          <w:p w:rsidR="00416107" w:rsidRPr="00EF22CB" w:rsidRDefault="00416107" w:rsidP="00922D31">
            <w:pPr>
              <w:pStyle w:val="Heading4"/>
              <w:spacing w:before="0" w:after="0"/>
              <w:rPr>
                <w:b w:val="0"/>
                <w:bCs/>
                <w:szCs w:val="20"/>
              </w:rPr>
            </w:pPr>
          </w:p>
        </w:tc>
        <w:tc>
          <w:tcPr>
            <w:tcW w:w="6393" w:type="dxa"/>
            <w:vAlign w:val="center"/>
          </w:tcPr>
          <w:p w:rsidR="00416107" w:rsidRPr="006D1C85" w:rsidRDefault="00416107" w:rsidP="00922D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center"/>
          </w:tcPr>
          <w:p w:rsidR="00416107" w:rsidRPr="00F37C4A" w:rsidRDefault="00416107" w:rsidP="00922D31">
            <w:pPr>
              <w:spacing w:after="40"/>
              <w:ind w:left="-120" w:right="-11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16107" w:rsidRPr="00490022" w:rsidTr="00416107">
        <w:trPr>
          <w:trHeight w:val="666"/>
          <w:jc w:val="center"/>
        </w:trPr>
        <w:tc>
          <w:tcPr>
            <w:tcW w:w="2197" w:type="dxa"/>
            <w:vMerge/>
          </w:tcPr>
          <w:p w:rsidR="00416107" w:rsidRPr="00EF22CB" w:rsidRDefault="00416107" w:rsidP="00922D31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6393" w:type="dxa"/>
            <w:vMerge w:val="restart"/>
            <w:tcBorders>
              <w:right w:val="single" w:sz="8" w:space="0" w:color="auto"/>
            </w:tcBorders>
          </w:tcPr>
          <w:p w:rsidR="004854FF" w:rsidRPr="00CA4B59" w:rsidRDefault="00CA4B59" w:rsidP="00CA4B59">
            <w:pPr>
              <w:pStyle w:val="Heading5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TIPO TRAVEL</w:t>
            </w:r>
          </w:p>
          <w:p w:rsidR="002F3442" w:rsidRPr="000D5078" w:rsidRDefault="00C33231" w:rsidP="000D5078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sezona  2018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6107" w:rsidRPr="006D1C85" w:rsidRDefault="00416107" w:rsidP="00922D31">
            <w:pPr>
              <w:ind w:right="-108" w:hanging="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10"/>
                <w:szCs w:val="10"/>
              </w:rPr>
              <w:t xml:space="preserve">   </w:t>
            </w:r>
            <w:r>
              <w:rPr>
                <w:b/>
                <w:i/>
                <w:noProof/>
                <w:sz w:val="10"/>
                <w:szCs w:val="10"/>
                <w:lang w:val="en-US"/>
              </w:rPr>
              <w:drawing>
                <wp:inline distT="0" distB="0" distL="0" distR="0" wp14:anchorId="283B03B3" wp14:editId="7B09A7C4">
                  <wp:extent cx="609600" cy="314325"/>
                  <wp:effectExtent l="0" t="0" r="0" b="9525"/>
                  <wp:docPr id="3" name="Picture 3" descr="bus ZA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 ZA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107" w:rsidRPr="00490022" w:rsidRDefault="00416107" w:rsidP="00922D31">
            <w:pPr>
              <w:ind w:left="-120" w:right="-11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BUS</w:t>
            </w:r>
          </w:p>
        </w:tc>
      </w:tr>
      <w:tr w:rsidR="00416107" w:rsidRPr="006D1C85" w:rsidTr="00C92DB5">
        <w:trPr>
          <w:trHeight w:val="262"/>
          <w:jc w:val="center"/>
        </w:trPr>
        <w:tc>
          <w:tcPr>
            <w:tcW w:w="2197" w:type="dxa"/>
            <w:vMerge/>
          </w:tcPr>
          <w:p w:rsidR="00416107" w:rsidRPr="00EF22CB" w:rsidRDefault="00416107" w:rsidP="00922D31">
            <w:pPr>
              <w:pStyle w:val="Heading4"/>
              <w:rPr>
                <w:sz w:val="10"/>
              </w:rPr>
            </w:pPr>
          </w:p>
        </w:tc>
        <w:tc>
          <w:tcPr>
            <w:tcW w:w="6393" w:type="dxa"/>
            <w:vMerge/>
            <w:vAlign w:val="center"/>
          </w:tcPr>
          <w:p w:rsidR="00416107" w:rsidRPr="00DC299C" w:rsidRDefault="00416107" w:rsidP="00922D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</w:tcPr>
          <w:p w:rsidR="00416107" w:rsidRPr="006D1C85" w:rsidRDefault="00416107" w:rsidP="00922D31">
            <w:pPr>
              <w:spacing w:before="40" w:after="40"/>
              <w:ind w:left="-120" w:right="-1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F37C4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dana</w:t>
            </w:r>
          </w:p>
        </w:tc>
      </w:tr>
      <w:tr w:rsidR="00DD3732" w:rsidRPr="00490022" w:rsidTr="002D63FE">
        <w:trPr>
          <w:gridAfter w:val="1"/>
          <w:wAfter w:w="40" w:type="dxa"/>
          <w:trHeight w:val="791"/>
          <w:jc w:val="center"/>
        </w:trPr>
        <w:tc>
          <w:tcPr>
            <w:tcW w:w="11070" w:type="dxa"/>
            <w:gridSpan w:val="4"/>
            <w:shd w:val="clear" w:color="auto" w:fill="000000"/>
          </w:tcPr>
          <w:p w:rsidR="00DD3732" w:rsidRPr="00C66C96" w:rsidRDefault="00DD3732" w:rsidP="006777FC">
            <w:pPr>
              <w:pStyle w:val="Heading4"/>
              <w:spacing w:before="120"/>
              <w:jc w:val="center"/>
              <w:rPr>
                <w:rFonts w:eastAsia="Times New Roman"/>
                <w:b w:val="0"/>
                <w:bCs/>
                <w:sz w:val="64"/>
                <w:szCs w:val="64"/>
              </w:rPr>
            </w:pPr>
            <w:r w:rsidRPr="00C66C96">
              <w:rPr>
                <w:rFonts w:eastAsia="Times New Roman"/>
                <w:sz w:val="64"/>
                <w:szCs w:val="64"/>
              </w:rPr>
              <w:t>N E M A Č K A</w:t>
            </w:r>
          </w:p>
        </w:tc>
      </w:tr>
      <w:tr w:rsidR="00DD3732" w:rsidRPr="00490022" w:rsidTr="002D63FE">
        <w:trPr>
          <w:gridAfter w:val="1"/>
          <w:wAfter w:w="40" w:type="dxa"/>
          <w:trHeight w:val="80"/>
          <w:jc w:val="center"/>
        </w:trPr>
        <w:tc>
          <w:tcPr>
            <w:tcW w:w="11070" w:type="dxa"/>
            <w:gridSpan w:val="4"/>
            <w:shd w:val="clear" w:color="auto" w:fill="auto"/>
          </w:tcPr>
          <w:p w:rsidR="00DD3732" w:rsidRPr="00E35BBC" w:rsidRDefault="00DD3732" w:rsidP="006777FC">
            <w:pPr>
              <w:pStyle w:val="Heading4"/>
              <w:spacing w:before="0" w:after="0"/>
              <w:jc w:val="center"/>
              <w:rPr>
                <w:rFonts w:eastAsia="Times New Roman"/>
                <w:sz w:val="12"/>
                <w:szCs w:val="24"/>
              </w:rPr>
            </w:pPr>
          </w:p>
        </w:tc>
      </w:tr>
    </w:tbl>
    <w:p w:rsidR="00144D04" w:rsidRPr="00B06A9D" w:rsidRDefault="00416107" w:rsidP="00B06A9D">
      <w:pPr>
        <w:pStyle w:val="NoSpacing"/>
        <w:ind w:right="27"/>
        <w:jc w:val="center"/>
        <w:rPr>
          <w:b/>
          <w:iCs/>
          <w:sz w:val="96"/>
          <w:szCs w:val="96"/>
        </w:rPr>
      </w:pPr>
      <w:r w:rsidRPr="00416107">
        <w:rPr>
          <w:b/>
          <w:iCs/>
          <w:sz w:val="96"/>
          <w:szCs w:val="96"/>
        </w:rPr>
        <w:t>B</w:t>
      </w:r>
      <w:r>
        <w:rPr>
          <w:b/>
          <w:iCs/>
          <w:sz w:val="96"/>
          <w:szCs w:val="96"/>
        </w:rPr>
        <w:t xml:space="preserve"> </w:t>
      </w:r>
      <w:r w:rsidRPr="00416107">
        <w:rPr>
          <w:b/>
          <w:iCs/>
          <w:sz w:val="96"/>
          <w:szCs w:val="96"/>
        </w:rPr>
        <w:t>E</w:t>
      </w:r>
      <w:r>
        <w:rPr>
          <w:b/>
          <w:iCs/>
          <w:sz w:val="96"/>
          <w:szCs w:val="96"/>
        </w:rPr>
        <w:t xml:space="preserve"> </w:t>
      </w:r>
      <w:r w:rsidRPr="00416107">
        <w:rPr>
          <w:b/>
          <w:iCs/>
          <w:sz w:val="96"/>
          <w:szCs w:val="96"/>
        </w:rPr>
        <w:t>R</w:t>
      </w:r>
      <w:r>
        <w:rPr>
          <w:b/>
          <w:iCs/>
          <w:sz w:val="96"/>
          <w:szCs w:val="96"/>
        </w:rPr>
        <w:t xml:space="preserve"> </w:t>
      </w:r>
      <w:r w:rsidRPr="00416107">
        <w:rPr>
          <w:b/>
          <w:iCs/>
          <w:sz w:val="96"/>
          <w:szCs w:val="96"/>
        </w:rPr>
        <w:t>L</w:t>
      </w:r>
      <w:r>
        <w:rPr>
          <w:b/>
          <w:iCs/>
          <w:sz w:val="96"/>
          <w:szCs w:val="96"/>
        </w:rPr>
        <w:t xml:space="preserve"> </w:t>
      </w:r>
      <w:r w:rsidRPr="00416107">
        <w:rPr>
          <w:b/>
          <w:iCs/>
          <w:sz w:val="96"/>
          <w:szCs w:val="96"/>
        </w:rPr>
        <w:t>I</w:t>
      </w:r>
      <w:r>
        <w:rPr>
          <w:b/>
          <w:iCs/>
          <w:sz w:val="96"/>
          <w:szCs w:val="96"/>
        </w:rPr>
        <w:t xml:space="preserve"> </w:t>
      </w:r>
      <w:r w:rsidRPr="00416107">
        <w:rPr>
          <w:b/>
          <w:iCs/>
          <w:sz w:val="96"/>
          <w:szCs w:val="96"/>
        </w:rPr>
        <w:t>N</w:t>
      </w:r>
    </w:p>
    <w:p w:rsidR="0014042A" w:rsidRDefault="0014042A" w:rsidP="00317474">
      <w:pPr>
        <w:pStyle w:val="NoSpacing"/>
        <w:ind w:right="27"/>
        <w:jc w:val="both"/>
        <w:rPr>
          <w:iCs/>
          <w:sz w:val="22"/>
        </w:rPr>
      </w:pPr>
    </w:p>
    <w:p w:rsidR="00CC5DA3" w:rsidRDefault="00CC5DA3" w:rsidP="00317474">
      <w:pPr>
        <w:pStyle w:val="NoSpacing"/>
        <w:ind w:right="27"/>
        <w:jc w:val="both"/>
        <w:rPr>
          <w:iCs/>
          <w:sz w:val="22"/>
        </w:rPr>
      </w:pPr>
    </w:p>
    <w:p w:rsidR="00406E1E" w:rsidRDefault="004854FF" w:rsidP="004854FF">
      <w:pPr>
        <w:jc w:val="both"/>
        <w:rPr>
          <w:iCs/>
          <w:szCs w:val="24"/>
        </w:rPr>
      </w:pPr>
      <w:r w:rsidRPr="00406E1E">
        <w:rPr>
          <w:szCs w:val="24"/>
        </w:rPr>
        <w:t xml:space="preserve">Grad koji je do 1989. godine bio podeljen Zidom koji je razdvajao dve kulture - istočnu pod uticajem Sovjeta i zapadnu pod uticajem SAD, </w:t>
      </w:r>
      <w:r w:rsidR="0067142B">
        <w:rPr>
          <w:szCs w:val="24"/>
        </w:rPr>
        <w:t>Britanije i Francuske. G</w:t>
      </w:r>
      <w:r w:rsidRPr="00406E1E">
        <w:rPr>
          <w:szCs w:val="24"/>
        </w:rPr>
        <w:t>rad koji je posle Drugog svetskog rata pretrpeo teško razaranje i zbog toga nazvan "Vremenskom nulom", danas je jedan od najvećih i turistički najposećenijih gradova Evrope. I posle rušenje Zida, podela u g</w:t>
      </w:r>
      <w:r w:rsidR="00C62D4C">
        <w:rPr>
          <w:szCs w:val="24"/>
        </w:rPr>
        <w:t>radu se i dalje oseća</w:t>
      </w:r>
      <w:r w:rsidR="00C62D4C">
        <w:rPr>
          <w:szCs w:val="24"/>
          <w:lang w:val="sr-Latn-RS"/>
        </w:rPr>
        <w:t>: g</w:t>
      </w:r>
      <w:r w:rsidRPr="00406E1E">
        <w:rPr>
          <w:szCs w:val="24"/>
        </w:rPr>
        <w:t>rafiti, klubovi i duh slobode sa jedne strane, a uređenost, mirni parkovi, visoke zgrade, čiste ulice</w:t>
      </w:r>
      <w:r w:rsidR="00406E1E" w:rsidRPr="00406E1E">
        <w:rPr>
          <w:szCs w:val="24"/>
        </w:rPr>
        <w:t xml:space="preserve"> </w:t>
      </w:r>
      <w:r w:rsidR="0067142B">
        <w:rPr>
          <w:szCs w:val="24"/>
        </w:rPr>
        <w:t xml:space="preserve">sa </w:t>
      </w:r>
      <w:r w:rsidR="00406E1E" w:rsidRPr="00406E1E">
        <w:rPr>
          <w:szCs w:val="24"/>
        </w:rPr>
        <w:t xml:space="preserve">druge strane. </w:t>
      </w:r>
      <w:r w:rsidR="000007F7">
        <w:rPr>
          <w:iCs/>
          <w:szCs w:val="24"/>
        </w:rPr>
        <w:t>Ono što privlači turiste je b</w:t>
      </w:r>
      <w:r w:rsidR="00416107" w:rsidRPr="00406E1E">
        <w:rPr>
          <w:iCs/>
          <w:szCs w:val="24"/>
        </w:rPr>
        <w:t>ogata istorija, kultur</w:t>
      </w:r>
      <w:r w:rsidR="00406E1E">
        <w:rPr>
          <w:iCs/>
          <w:szCs w:val="24"/>
        </w:rPr>
        <w:t xml:space="preserve">no istorijski spomenici, muzeji, pivnice, pabovi, </w:t>
      </w:r>
      <w:r w:rsidR="00416107" w:rsidRPr="00406E1E">
        <w:rPr>
          <w:iCs/>
          <w:szCs w:val="24"/>
        </w:rPr>
        <w:t>napuštene umetničke kol</w:t>
      </w:r>
      <w:r w:rsidR="00406E1E">
        <w:rPr>
          <w:iCs/>
          <w:szCs w:val="24"/>
        </w:rPr>
        <w:t xml:space="preserve">onije, </w:t>
      </w:r>
      <w:r w:rsidR="00317474" w:rsidRPr="00406E1E">
        <w:rPr>
          <w:iCs/>
          <w:szCs w:val="24"/>
        </w:rPr>
        <w:t>bunkeri i skloništa iz Drugog</w:t>
      </w:r>
      <w:r w:rsidR="00416107" w:rsidRPr="00406E1E">
        <w:rPr>
          <w:iCs/>
          <w:szCs w:val="24"/>
        </w:rPr>
        <w:t xml:space="preserve"> svetskog rata… Poznate znamenitosti za obilazak su Berlinski zid, Siegesseule, Brandenburška kapija, Checkpoint Charlie, Alexander</w:t>
      </w:r>
      <w:r w:rsidRPr="00406E1E">
        <w:rPr>
          <w:iCs/>
          <w:szCs w:val="24"/>
        </w:rPr>
        <w:t>platz, ulica Unter den Linden</w:t>
      </w:r>
      <w:r w:rsidRPr="00406E1E">
        <w:rPr>
          <w:szCs w:val="24"/>
        </w:rPr>
        <w:t xml:space="preserve">, Aleja Karla Marksa, Rajhstag, Nikolajska četvrt. </w:t>
      </w:r>
      <w:r w:rsidR="00416107" w:rsidRPr="00406E1E">
        <w:rPr>
          <w:iCs/>
          <w:szCs w:val="24"/>
        </w:rPr>
        <w:t>Willkommen!</w:t>
      </w:r>
    </w:p>
    <w:p w:rsidR="00406E1E" w:rsidRDefault="00406E1E" w:rsidP="004854FF">
      <w:pPr>
        <w:jc w:val="both"/>
        <w:rPr>
          <w:iCs/>
          <w:szCs w:val="24"/>
        </w:rPr>
      </w:pPr>
    </w:p>
    <w:p w:rsidR="00406E1E" w:rsidRPr="003E40E3" w:rsidRDefault="00406E1E" w:rsidP="00406E1E">
      <w:pPr>
        <w:shd w:val="clear" w:color="auto" w:fill="000000"/>
        <w:spacing w:before="80" w:after="40"/>
        <w:rPr>
          <w:b/>
          <w:sz w:val="22"/>
        </w:rPr>
      </w:pPr>
      <w:r w:rsidRPr="003E40E3">
        <w:rPr>
          <w:b/>
          <w:sz w:val="22"/>
        </w:rPr>
        <w:t>PROGRAM  PUTOVANJA</w:t>
      </w:r>
    </w:p>
    <w:p w:rsidR="00406E1E" w:rsidRPr="003E40E3" w:rsidRDefault="00406E1E" w:rsidP="00406E1E">
      <w:pPr>
        <w:rPr>
          <w:b/>
          <w:i/>
          <w:szCs w:val="24"/>
        </w:rPr>
      </w:pPr>
      <w:r w:rsidRPr="003E40E3">
        <w:rPr>
          <w:b/>
          <w:szCs w:val="24"/>
          <w:u w:val="single"/>
        </w:rPr>
        <w:t>OBILASCI:</w:t>
      </w:r>
      <w:r w:rsidRPr="003E40E3">
        <w:rPr>
          <w:b/>
          <w:szCs w:val="24"/>
        </w:rPr>
        <w:t xml:space="preserve">  </w:t>
      </w:r>
      <w:r w:rsidRPr="003E40E3">
        <w:rPr>
          <w:b/>
          <w:i/>
          <w:szCs w:val="24"/>
        </w:rPr>
        <w:t xml:space="preserve">Berlin – </w:t>
      </w:r>
      <w:r w:rsidR="004A28B8" w:rsidRPr="003E40E3">
        <w:rPr>
          <w:b/>
          <w:i/>
          <w:szCs w:val="24"/>
        </w:rPr>
        <w:t xml:space="preserve">Tropical Island – </w:t>
      </w:r>
      <w:r w:rsidRPr="003E40E3">
        <w:rPr>
          <w:b/>
          <w:i/>
          <w:szCs w:val="24"/>
        </w:rPr>
        <w:t>Potsdam – Drezden</w:t>
      </w:r>
    </w:p>
    <w:p w:rsidR="00406E1E" w:rsidRPr="003E40E3" w:rsidRDefault="00406E1E" w:rsidP="00406E1E">
      <w:pPr>
        <w:pStyle w:val="NoSpacing"/>
        <w:ind w:right="27"/>
        <w:rPr>
          <w:b/>
          <w:sz w:val="22"/>
          <w:u w:val="single"/>
        </w:rPr>
      </w:pPr>
    </w:p>
    <w:p w:rsidR="00406E1E" w:rsidRPr="003E40E3" w:rsidRDefault="00406E1E" w:rsidP="00406E1E">
      <w:pPr>
        <w:pStyle w:val="NoSpacing"/>
        <w:ind w:right="27"/>
        <w:rPr>
          <w:b/>
          <w:sz w:val="22"/>
          <w:u w:val="single"/>
        </w:rPr>
      </w:pPr>
      <w:r w:rsidRPr="003E40E3">
        <w:rPr>
          <w:b/>
          <w:sz w:val="22"/>
          <w:u w:val="single"/>
        </w:rPr>
        <w:t>PROGRAM PUTOVANJA:</w:t>
      </w:r>
    </w:p>
    <w:p w:rsidR="00406E1E" w:rsidRPr="003E40E3" w:rsidRDefault="00406E1E" w:rsidP="00406E1E">
      <w:pPr>
        <w:pStyle w:val="NoSpacing"/>
        <w:ind w:right="27"/>
        <w:rPr>
          <w:b/>
          <w:sz w:val="22"/>
          <w:u w:val="single"/>
        </w:rPr>
      </w:pPr>
    </w:p>
    <w:p w:rsidR="00406E1E" w:rsidRPr="00E33990" w:rsidRDefault="00406E1E" w:rsidP="003E40E3">
      <w:pPr>
        <w:rPr>
          <w:b/>
          <w:sz w:val="22"/>
        </w:rPr>
      </w:pPr>
      <w:r w:rsidRPr="00E33990">
        <w:rPr>
          <w:b/>
          <w:sz w:val="22"/>
        </w:rPr>
        <w:t>1. dan  BEOGRAD</w:t>
      </w:r>
    </w:p>
    <w:p w:rsidR="00406E1E" w:rsidRDefault="00406E1E" w:rsidP="003E40E3">
      <w:pPr>
        <w:jc w:val="both"/>
        <w:rPr>
          <w:sz w:val="22"/>
        </w:rPr>
      </w:pPr>
      <w:r w:rsidRPr="003E40E3">
        <w:rPr>
          <w:sz w:val="22"/>
        </w:rPr>
        <w:t xml:space="preserve">Polazak iz Beograda oko 17:00 časova </w:t>
      </w:r>
      <w:r w:rsidR="000065FD" w:rsidRPr="000065FD">
        <w:rPr>
          <w:b/>
          <w:sz w:val="22"/>
        </w:rPr>
        <w:t>sa</w:t>
      </w:r>
      <w:r w:rsidR="000065FD">
        <w:rPr>
          <w:sz w:val="22"/>
        </w:rPr>
        <w:t xml:space="preserve"> </w:t>
      </w:r>
      <w:r w:rsidR="001A6CFC" w:rsidRPr="00922249">
        <w:rPr>
          <w:rStyle w:val="apple-style-span"/>
          <w:b/>
          <w:sz w:val="22"/>
        </w:rPr>
        <w:t>perona glavne autobuske stanice ( BAS –a ), ulaz iz Karađorđeve ulice</w:t>
      </w:r>
      <w:r w:rsidR="001A6CFC">
        <w:rPr>
          <w:rStyle w:val="apple-style-span"/>
          <w:sz w:val="22"/>
        </w:rPr>
        <w:t xml:space="preserve"> </w:t>
      </w:r>
      <w:r w:rsidRPr="003E40E3">
        <w:rPr>
          <w:rStyle w:val="apple-style-span"/>
          <w:sz w:val="22"/>
        </w:rPr>
        <w:t>i</w:t>
      </w:r>
      <w:r w:rsidRPr="003E40E3">
        <w:rPr>
          <w:sz w:val="22"/>
        </w:rPr>
        <w:t xml:space="preserve"> iz Novog Sada sa parkinga kod Lokomotive oko 18:00 časova (proveriti 3 dana pre putovanja tačno vreme i mesto polaska autobusa).  Noćna vožnja preko Mađarske, Slovačke i Češke sa kraćim usputnim pauzama.</w:t>
      </w:r>
    </w:p>
    <w:p w:rsidR="00406E1E" w:rsidRPr="00E33990" w:rsidRDefault="00406E1E" w:rsidP="003E40E3">
      <w:pPr>
        <w:jc w:val="both"/>
        <w:rPr>
          <w:b/>
          <w:sz w:val="22"/>
        </w:rPr>
      </w:pPr>
      <w:r w:rsidRPr="00E33990">
        <w:rPr>
          <w:b/>
          <w:sz w:val="22"/>
        </w:rPr>
        <w:t>2. dan BERLIN</w:t>
      </w:r>
    </w:p>
    <w:p w:rsidR="00CC5DA3" w:rsidRDefault="003E40E3" w:rsidP="003E40E3">
      <w:pPr>
        <w:jc w:val="both"/>
        <w:rPr>
          <w:sz w:val="22"/>
        </w:rPr>
      </w:pPr>
      <w:r w:rsidRPr="003E40E3">
        <w:rPr>
          <w:sz w:val="22"/>
        </w:rPr>
        <w:t>Dolazak u Berlin oko podneva. Panoramski obilazak grada: Berlinski zid sa umetničkim delima (</w:t>
      </w:r>
      <w:r>
        <w:rPr>
          <w:sz w:val="22"/>
        </w:rPr>
        <w:t>istočna strana</w:t>
      </w:r>
      <w:r w:rsidRPr="003E40E3">
        <w:rPr>
          <w:sz w:val="22"/>
        </w:rPr>
        <w:t>), Aleksandrov trg sa televizijskim tornjem, OstBanhof sedište (železnička stanica nekadašnjeg istočnog Berlina),</w:t>
      </w:r>
      <w:r>
        <w:rPr>
          <w:sz w:val="22"/>
        </w:rPr>
        <w:t xml:space="preserve"> četvrt S</w:t>
      </w:r>
      <w:r w:rsidRPr="003E40E3">
        <w:rPr>
          <w:sz w:val="22"/>
        </w:rPr>
        <w:t xml:space="preserve">v. </w:t>
      </w:r>
      <w:r>
        <w:rPr>
          <w:sz w:val="22"/>
        </w:rPr>
        <w:t>Nikole, ostrvo muzeja, Berlinska katedrala</w:t>
      </w:r>
      <w:r w:rsidRPr="003E40E3">
        <w:rPr>
          <w:sz w:val="22"/>
        </w:rPr>
        <w:t xml:space="preserve">, </w:t>
      </w:r>
      <w:r>
        <w:rPr>
          <w:sz w:val="22"/>
        </w:rPr>
        <w:t>avenija Unter den Linden, Brandeburška kapija</w:t>
      </w:r>
      <w:r w:rsidRPr="003E40E3">
        <w:rPr>
          <w:sz w:val="22"/>
        </w:rPr>
        <w:t xml:space="preserve"> – ponosni simbol nekadašnje prestonice nemačkog carstva, R</w:t>
      </w:r>
      <w:r w:rsidR="00E33990">
        <w:rPr>
          <w:sz w:val="22"/>
        </w:rPr>
        <w:t xml:space="preserve">eichstag – nemački parlament, Fridrihova ulica. </w:t>
      </w:r>
    </w:p>
    <w:p w:rsidR="00CC5DA3" w:rsidRPr="00C33231" w:rsidRDefault="00E33990" w:rsidP="003E40E3">
      <w:pPr>
        <w:jc w:val="both"/>
        <w:rPr>
          <w:b/>
          <w:sz w:val="22"/>
        </w:rPr>
      </w:pPr>
      <w:r>
        <w:rPr>
          <w:sz w:val="22"/>
        </w:rPr>
        <w:t>U zapadnom</w:t>
      </w:r>
      <w:r w:rsidR="003E40E3" w:rsidRPr="003E40E3">
        <w:rPr>
          <w:sz w:val="22"/>
        </w:rPr>
        <w:t xml:space="preserve"> Berlin</w:t>
      </w:r>
      <w:r>
        <w:rPr>
          <w:sz w:val="22"/>
        </w:rPr>
        <w:t>u: zgrada nemačke vlade, glavna železničku stanica</w:t>
      </w:r>
      <w:r w:rsidR="003E40E3" w:rsidRPr="003E40E3">
        <w:rPr>
          <w:sz w:val="22"/>
        </w:rPr>
        <w:t xml:space="preserve">, Tiergarten, Postdamer Platz, Kunstforum – Berlinska filharmonija, dvorac Šarlotenburg, </w:t>
      </w:r>
      <w:r>
        <w:rPr>
          <w:sz w:val="22"/>
        </w:rPr>
        <w:t xml:space="preserve">nacionalna biblioteka, </w:t>
      </w:r>
      <w:r w:rsidR="003E40E3" w:rsidRPr="003E40E3">
        <w:rPr>
          <w:sz w:val="22"/>
        </w:rPr>
        <w:t>Kudumm ulica (najlepša i najekskluzivnija ulica u Berlinu), Čekpoint Čarli (nekadašnji najpoznatiji granični prelaz između istočnog i zapadnog Berlina), jevrejski muzej, Gendarmenmarkt, Leipziger Strasse… Smeštaj u hotel. Slobodno vr</w:t>
      </w:r>
      <w:r>
        <w:rPr>
          <w:sz w:val="22"/>
        </w:rPr>
        <w:t>eme za individualne aktivnosti</w:t>
      </w:r>
      <w:r w:rsidR="003E40E3" w:rsidRPr="003E40E3">
        <w:rPr>
          <w:sz w:val="22"/>
        </w:rPr>
        <w:t xml:space="preserve">. </w:t>
      </w:r>
      <w:r w:rsidR="003E40E3" w:rsidRPr="00E33990">
        <w:rPr>
          <w:b/>
          <w:sz w:val="22"/>
        </w:rPr>
        <w:t>Noćenje.</w:t>
      </w:r>
    </w:p>
    <w:p w:rsidR="00406E1E" w:rsidRPr="00E33990" w:rsidRDefault="00406E1E" w:rsidP="003E40E3">
      <w:pPr>
        <w:jc w:val="both"/>
        <w:rPr>
          <w:b/>
          <w:sz w:val="22"/>
        </w:rPr>
      </w:pPr>
      <w:r w:rsidRPr="00E33990">
        <w:rPr>
          <w:b/>
          <w:sz w:val="22"/>
        </w:rPr>
        <w:t xml:space="preserve">3. dan BERLIN – </w:t>
      </w:r>
      <w:r w:rsidR="00CD05BB" w:rsidRPr="00E33990">
        <w:rPr>
          <w:b/>
          <w:sz w:val="22"/>
        </w:rPr>
        <w:t>TROPICAL ISLANDS</w:t>
      </w:r>
      <w:r w:rsidR="005866E6" w:rsidRPr="00E33990">
        <w:rPr>
          <w:b/>
          <w:sz w:val="22"/>
        </w:rPr>
        <w:t xml:space="preserve"> – </w:t>
      </w:r>
      <w:r w:rsidRPr="00E33990">
        <w:rPr>
          <w:b/>
          <w:sz w:val="22"/>
        </w:rPr>
        <w:t>BERLIN</w:t>
      </w:r>
    </w:p>
    <w:p w:rsidR="00CC5DA3" w:rsidRPr="00C33231" w:rsidRDefault="003E40E3" w:rsidP="003E40E3">
      <w:pPr>
        <w:jc w:val="both"/>
        <w:rPr>
          <w:b/>
          <w:sz w:val="22"/>
          <w:lang w:val="sr-Latn-RS"/>
        </w:rPr>
      </w:pPr>
      <w:r w:rsidRPr="00E33990">
        <w:rPr>
          <w:b/>
          <w:sz w:val="22"/>
          <w:lang w:val="sr-Latn-RS"/>
        </w:rPr>
        <w:t>Doručak</w:t>
      </w:r>
      <w:r w:rsidRPr="003E40E3">
        <w:rPr>
          <w:sz w:val="22"/>
          <w:lang w:val="sr-Latn-RS"/>
        </w:rPr>
        <w:t>. Fakulta</w:t>
      </w:r>
      <w:r w:rsidR="00E33990">
        <w:rPr>
          <w:sz w:val="22"/>
          <w:lang w:val="sr-Latn-RS"/>
        </w:rPr>
        <w:t xml:space="preserve">tivni odlazak u Tropical Island. </w:t>
      </w:r>
      <w:r w:rsidRPr="003E40E3">
        <w:rPr>
          <w:sz w:val="22"/>
          <w:lang w:val="sr-Latn-RS"/>
        </w:rPr>
        <w:t>Tropical Island</w:t>
      </w:r>
      <w:r w:rsidR="00E33990">
        <w:rPr>
          <w:sz w:val="22"/>
          <w:lang w:val="sr-Latn-RS"/>
        </w:rPr>
        <w:t xml:space="preserve"> je najveći zatvoreni prostor sa tropskom klimom</w:t>
      </w:r>
      <w:r w:rsidRPr="003E40E3">
        <w:rPr>
          <w:sz w:val="22"/>
          <w:lang w:val="sr-Latn-RS"/>
        </w:rPr>
        <w:t xml:space="preserve"> u kojoj su nekad pravljeni cepelini. Nalazi se na samo 60 km od Berlina, veličine je 66.000 m² i sada sadrži veštačko more, plaže, </w:t>
      </w:r>
      <w:r w:rsidR="00E33990" w:rsidRPr="00E33990">
        <w:rPr>
          <w:sz w:val="22"/>
          <w:lang w:val="sr-Latn-RS"/>
        </w:rPr>
        <w:lastRenderedPageBreak/>
        <w:t>bazene, tobogane, tropsku šumu, „Bali“ lagunu,</w:t>
      </w:r>
      <w:r w:rsidR="00E33990">
        <w:rPr>
          <w:sz w:val="22"/>
          <w:lang w:val="sr-Latn-RS"/>
        </w:rPr>
        <w:t xml:space="preserve"> sojenice,</w:t>
      </w:r>
      <w:r w:rsidR="00E33990" w:rsidRPr="00E33990">
        <w:rPr>
          <w:sz w:val="22"/>
          <w:lang w:val="sr-Latn-RS"/>
        </w:rPr>
        <w:t xml:space="preserve"> terene za mini golf, kafe barove, restorane, prodavnice.</w:t>
      </w:r>
      <w:r w:rsidR="00E33990">
        <w:rPr>
          <w:sz w:val="22"/>
          <w:lang w:val="sr-Latn-RS"/>
        </w:rPr>
        <w:t xml:space="preserve"> </w:t>
      </w:r>
      <w:r w:rsidR="00E33990" w:rsidRPr="00E33990">
        <w:rPr>
          <w:sz w:val="22"/>
          <w:lang w:val="sr-Latn-RS"/>
        </w:rPr>
        <w:t xml:space="preserve">Povratak u Berlin. Slobodno vreme za individualne aktivnosti. </w:t>
      </w:r>
      <w:r w:rsidR="00E33990" w:rsidRPr="00E33990">
        <w:rPr>
          <w:b/>
          <w:sz w:val="22"/>
          <w:lang w:val="sr-Latn-RS"/>
        </w:rPr>
        <w:t>Noćenje.</w:t>
      </w:r>
    </w:p>
    <w:p w:rsidR="00406E1E" w:rsidRPr="00E33990" w:rsidRDefault="00406E1E" w:rsidP="003E40E3">
      <w:pPr>
        <w:jc w:val="both"/>
        <w:rPr>
          <w:b/>
          <w:sz w:val="22"/>
        </w:rPr>
      </w:pPr>
      <w:r w:rsidRPr="00E33990">
        <w:rPr>
          <w:b/>
          <w:sz w:val="22"/>
        </w:rPr>
        <w:t xml:space="preserve">4. dan </w:t>
      </w:r>
      <w:r w:rsidR="00CD05BB" w:rsidRPr="00E33990">
        <w:rPr>
          <w:b/>
          <w:sz w:val="22"/>
        </w:rPr>
        <w:t>BERLIN – POTSDAM</w:t>
      </w:r>
      <w:r w:rsidR="005866E6" w:rsidRPr="00E33990">
        <w:rPr>
          <w:b/>
          <w:sz w:val="22"/>
        </w:rPr>
        <w:t xml:space="preserve"> – </w:t>
      </w:r>
      <w:r w:rsidR="00CD05BB" w:rsidRPr="00E33990">
        <w:rPr>
          <w:b/>
          <w:sz w:val="22"/>
        </w:rPr>
        <w:t>BERLIN</w:t>
      </w:r>
    </w:p>
    <w:p w:rsidR="00CC5DA3" w:rsidRPr="00C33231" w:rsidRDefault="00794E8D" w:rsidP="003E40E3">
      <w:pPr>
        <w:jc w:val="both"/>
        <w:rPr>
          <w:b/>
          <w:sz w:val="22"/>
          <w:lang w:val="sr-Latn-RS"/>
        </w:rPr>
      </w:pPr>
      <w:r w:rsidRPr="005866E6">
        <w:rPr>
          <w:b/>
          <w:sz w:val="22"/>
          <w:lang w:val="sr-Latn-RS"/>
        </w:rPr>
        <w:t>Doručak</w:t>
      </w:r>
      <w:r w:rsidRPr="003E40E3">
        <w:rPr>
          <w:sz w:val="22"/>
          <w:lang w:val="sr-Latn-RS"/>
        </w:rPr>
        <w:t xml:space="preserve">. Slobodno vreme za individualne aktivnosti. U prepodnevnim časovima  mogućnost fakultativnog odlaska do Potsdama. Nalazi se u blizini Berlina, čuven je po letnjoj rezidenciji kralja Frederika Velikog. Panoramski obilazak </w:t>
      </w:r>
      <w:r w:rsidRPr="003E40E3">
        <w:rPr>
          <w:rFonts w:eastAsia="Times New Roman"/>
          <w:iCs/>
          <w:color w:val="000000"/>
          <w:sz w:val="22"/>
          <w:lang w:val="sr-Latn-RS"/>
        </w:rPr>
        <w:t>prestonice savezne države Brandenburg: dvorac Sanssusi (nije predviđen grupni ulazak) – letnja rezidencija, palata Sesilienhof (nije predviđen grupni ulazak), most Gilenike (mesto razmene špijuna tokom Drugog svetskog rata), holandske opštine, nove palate...Slobodno vreme. Povratak u Berlin.</w:t>
      </w:r>
      <w:r w:rsidRPr="003E40E3">
        <w:rPr>
          <w:sz w:val="22"/>
          <w:lang w:val="sr-Latn-RS"/>
        </w:rPr>
        <w:t xml:space="preserve"> </w:t>
      </w:r>
      <w:r w:rsidR="005866E6" w:rsidRPr="003E40E3">
        <w:rPr>
          <w:sz w:val="22"/>
        </w:rPr>
        <w:t>Slobodno vr</w:t>
      </w:r>
      <w:r w:rsidR="005866E6">
        <w:rPr>
          <w:sz w:val="22"/>
        </w:rPr>
        <w:t>eme za individualne aktivnosti</w:t>
      </w:r>
      <w:r w:rsidR="005866E6" w:rsidRPr="003E40E3">
        <w:rPr>
          <w:sz w:val="22"/>
        </w:rPr>
        <w:t xml:space="preserve">. </w:t>
      </w:r>
      <w:r w:rsidRPr="005866E6">
        <w:rPr>
          <w:b/>
          <w:sz w:val="22"/>
          <w:lang w:val="sr-Latn-RS"/>
        </w:rPr>
        <w:t>Noćenje.</w:t>
      </w:r>
    </w:p>
    <w:p w:rsidR="00406E1E" w:rsidRPr="00E33990" w:rsidRDefault="00406E1E" w:rsidP="003E40E3">
      <w:pPr>
        <w:jc w:val="both"/>
        <w:rPr>
          <w:b/>
          <w:sz w:val="22"/>
        </w:rPr>
      </w:pPr>
      <w:r w:rsidRPr="00E33990">
        <w:rPr>
          <w:b/>
          <w:sz w:val="22"/>
        </w:rPr>
        <w:t xml:space="preserve">5. dan. </w:t>
      </w:r>
      <w:r w:rsidR="00CD05BB" w:rsidRPr="00E33990">
        <w:rPr>
          <w:b/>
          <w:sz w:val="22"/>
        </w:rPr>
        <w:t xml:space="preserve">BERLIN – DREZDEN </w:t>
      </w:r>
      <w:r w:rsidR="005866E6" w:rsidRPr="00E33990">
        <w:rPr>
          <w:b/>
          <w:sz w:val="22"/>
        </w:rPr>
        <w:t xml:space="preserve"> – </w:t>
      </w:r>
      <w:r w:rsidR="00CD05BB" w:rsidRPr="00E33990">
        <w:rPr>
          <w:b/>
          <w:sz w:val="22"/>
        </w:rPr>
        <w:t>BEOGRAD</w:t>
      </w:r>
    </w:p>
    <w:p w:rsidR="00CC5DA3" w:rsidRPr="003E40E3" w:rsidRDefault="00CD05BB" w:rsidP="003E40E3">
      <w:pPr>
        <w:jc w:val="both"/>
        <w:rPr>
          <w:sz w:val="22"/>
        </w:rPr>
      </w:pPr>
      <w:r w:rsidRPr="003E40E3">
        <w:rPr>
          <w:sz w:val="22"/>
        </w:rPr>
        <w:t>Doručak. Napuštanje hotela i polazak za Drezden - jedan od najlepših nemačkih gradova koji s ponos</w:t>
      </w:r>
      <w:r w:rsidR="005866E6">
        <w:rPr>
          <w:sz w:val="22"/>
        </w:rPr>
        <w:t xml:space="preserve">om nosi epitet </w:t>
      </w:r>
      <w:r w:rsidR="005866E6" w:rsidRPr="00E33990">
        <w:rPr>
          <w:sz w:val="22"/>
          <w:lang w:val="sr-Latn-RS"/>
        </w:rPr>
        <w:t>„</w:t>
      </w:r>
      <w:r w:rsidR="005866E6">
        <w:rPr>
          <w:sz w:val="22"/>
        </w:rPr>
        <w:t>Firenca na Elbi</w:t>
      </w:r>
      <w:r w:rsidR="005866E6" w:rsidRPr="00E33990">
        <w:rPr>
          <w:sz w:val="22"/>
          <w:lang w:val="sr-Latn-RS"/>
        </w:rPr>
        <w:t>“</w:t>
      </w:r>
      <w:r w:rsidR="005866E6">
        <w:rPr>
          <w:sz w:val="22"/>
        </w:rPr>
        <w:t>. Obilazak Katedrale, Opere</w:t>
      </w:r>
      <w:r w:rsidRPr="003E40E3">
        <w:rPr>
          <w:sz w:val="22"/>
        </w:rPr>
        <w:t>, Cvinger</w:t>
      </w:r>
      <w:r w:rsidR="005866E6">
        <w:rPr>
          <w:sz w:val="22"/>
        </w:rPr>
        <w:t>a</w:t>
      </w:r>
      <w:r w:rsidRPr="003E40E3">
        <w:rPr>
          <w:sz w:val="22"/>
        </w:rPr>
        <w:t>, Brul t</w:t>
      </w:r>
      <w:r w:rsidR="005866E6">
        <w:rPr>
          <w:sz w:val="22"/>
        </w:rPr>
        <w:t>erase</w:t>
      </w:r>
      <w:r w:rsidRPr="003E40E3">
        <w:rPr>
          <w:sz w:val="22"/>
        </w:rPr>
        <w:t xml:space="preserve"> i prijatna šetnja pored reke Elbe. Slobodno vreme za individualne aktivnosti i šoping, koji u ovom gradu zasigurno predstavlja pravo zadovoljst</w:t>
      </w:r>
      <w:r w:rsidR="00D379A2" w:rsidRPr="003E40E3">
        <w:rPr>
          <w:sz w:val="22"/>
        </w:rPr>
        <w:t>vo. Polazak za Srbiju oko 21.00</w:t>
      </w:r>
      <w:r w:rsidRPr="003E40E3">
        <w:rPr>
          <w:sz w:val="22"/>
        </w:rPr>
        <w:t>h.</w:t>
      </w:r>
    </w:p>
    <w:p w:rsidR="00406E1E" w:rsidRPr="00E33990" w:rsidRDefault="00406E1E" w:rsidP="003E40E3">
      <w:pPr>
        <w:jc w:val="both"/>
        <w:rPr>
          <w:rFonts w:eastAsia="Times New Roman"/>
          <w:b/>
          <w:iCs/>
          <w:color w:val="000000"/>
          <w:sz w:val="22"/>
        </w:rPr>
      </w:pPr>
      <w:r w:rsidRPr="00E33990">
        <w:rPr>
          <w:rFonts w:eastAsia="Times New Roman"/>
          <w:b/>
          <w:iCs/>
          <w:color w:val="000000"/>
          <w:sz w:val="22"/>
        </w:rPr>
        <w:t>6. dan BEOGRAD</w:t>
      </w:r>
    </w:p>
    <w:p w:rsidR="00406E1E" w:rsidRPr="0011051F" w:rsidRDefault="00406E1E" w:rsidP="0011051F">
      <w:pPr>
        <w:jc w:val="both"/>
        <w:rPr>
          <w:rFonts w:eastAsia="Times New Roman"/>
          <w:iCs/>
          <w:color w:val="000000"/>
          <w:sz w:val="22"/>
        </w:rPr>
      </w:pPr>
      <w:r w:rsidRPr="003E40E3">
        <w:rPr>
          <w:rFonts w:eastAsia="Times New Roman"/>
          <w:iCs/>
          <w:color w:val="000000"/>
          <w:sz w:val="22"/>
        </w:rPr>
        <w:t xml:space="preserve">Dolazak u Beograd </w:t>
      </w:r>
      <w:r w:rsidR="001A6CFC" w:rsidRPr="00A312CC">
        <w:rPr>
          <w:color w:val="000000"/>
          <w:sz w:val="22"/>
        </w:rPr>
        <w:t>(na dolazne perone)</w:t>
      </w:r>
      <w:r w:rsidR="001A6CFC">
        <w:rPr>
          <w:color w:val="000000"/>
          <w:sz w:val="20"/>
          <w:szCs w:val="20"/>
        </w:rPr>
        <w:t xml:space="preserve"> </w:t>
      </w:r>
      <w:r w:rsidR="001A6CFC" w:rsidRPr="001B1234">
        <w:rPr>
          <w:sz w:val="22"/>
        </w:rPr>
        <w:t xml:space="preserve"> </w:t>
      </w:r>
      <w:r w:rsidRPr="003E40E3">
        <w:rPr>
          <w:rFonts w:eastAsia="Times New Roman"/>
          <w:iCs/>
          <w:color w:val="000000"/>
          <w:sz w:val="22"/>
        </w:rPr>
        <w:t>u podnevnim časovima.                                           (Kraj usluga)</w:t>
      </w:r>
    </w:p>
    <w:p w:rsidR="00ED786D" w:rsidRPr="00406E1E" w:rsidRDefault="00406E1E" w:rsidP="00C33231">
      <w:pPr>
        <w:tabs>
          <w:tab w:val="left" w:pos="6015"/>
        </w:tabs>
        <w:jc w:val="center"/>
        <w:rPr>
          <w:b/>
          <w:sz w:val="40"/>
          <w:szCs w:val="40"/>
        </w:rPr>
      </w:pPr>
      <w:r w:rsidRPr="00F91498">
        <w:rPr>
          <w:b/>
          <w:sz w:val="40"/>
          <w:szCs w:val="40"/>
        </w:rPr>
        <w:t>C E N A :</w:t>
      </w:r>
    </w:p>
    <w:tbl>
      <w:tblPr>
        <w:tblW w:w="10613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500"/>
        <w:gridCol w:w="2357"/>
        <w:gridCol w:w="3219"/>
      </w:tblGrid>
      <w:tr w:rsidR="00F70240" w:rsidRPr="001B664E" w:rsidTr="0014042A">
        <w:trPr>
          <w:trHeight w:val="628"/>
          <w:jc w:val="center"/>
        </w:trPr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70240" w:rsidRPr="00791E0B" w:rsidRDefault="00F70240" w:rsidP="00930BC4">
            <w:pPr>
              <w:tabs>
                <w:tab w:val="left" w:pos="840"/>
                <w:tab w:val="left" w:pos="6015"/>
              </w:tabs>
              <w:spacing w:before="80" w:after="80"/>
              <w:rPr>
                <w:b/>
                <w:szCs w:val="24"/>
              </w:rPr>
            </w:pPr>
            <w:r w:rsidRPr="00791E0B">
              <w:rPr>
                <w:b/>
                <w:szCs w:val="24"/>
              </w:rPr>
              <w:t xml:space="preserve">             Opis</w:t>
            </w:r>
          </w:p>
        </w:tc>
        <w:tc>
          <w:tcPr>
            <w:tcW w:w="25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70240" w:rsidRPr="00791E0B" w:rsidRDefault="00F70240" w:rsidP="00922D31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Cs w:val="24"/>
              </w:rPr>
            </w:pPr>
            <w:r w:rsidRPr="00791E0B">
              <w:rPr>
                <w:b/>
                <w:szCs w:val="24"/>
              </w:rPr>
              <w:t>Termin putovanja</w:t>
            </w:r>
          </w:p>
        </w:tc>
        <w:tc>
          <w:tcPr>
            <w:tcW w:w="23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</w:tcPr>
          <w:p w:rsidR="00F70240" w:rsidRPr="00791E0B" w:rsidRDefault="00F70240" w:rsidP="00922D31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32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F70240" w:rsidRPr="00791E0B" w:rsidRDefault="00F70240" w:rsidP="00922D31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Cs w:val="24"/>
              </w:rPr>
            </w:pPr>
            <w:r w:rsidRPr="00791E0B">
              <w:rPr>
                <w:b/>
                <w:szCs w:val="24"/>
              </w:rPr>
              <w:t>Ukupna cena po osobi</w:t>
            </w:r>
          </w:p>
        </w:tc>
      </w:tr>
      <w:tr w:rsidR="0011051F" w:rsidRPr="00D8568B" w:rsidTr="0011051F">
        <w:trPr>
          <w:trHeight w:val="458"/>
          <w:jc w:val="center"/>
        </w:trPr>
        <w:tc>
          <w:tcPr>
            <w:tcW w:w="25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051F" w:rsidRPr="0011051F" w:rsidRDefault="0011051F" w:rsidP="00922D3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1051F">
              <w:rPr>
                <w:b/>
                <w:sz w:val="28"/>
                <w:szCs w:val="28"/>
              </w:rPr>
              <w:t>Jesen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  <w:vAlign w:val="center"/>
          </w:tcPr>
          <w:p w:rsidR="0011051F" w:rsidRPr="00E304D5" w:rsidRDefault="0011051F" w:rsidP="0086099A">
            <w:pPr>
              <w:pStyle w:val="NoSpacing"/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05.10 – 10.10.2018.</w:t>
            </w:r>
          </w:p>
        </w:tc>
        <w:tc>
          <w:tcPr>
            <w:tcW w:w="2357" w:type="dxa"/>
            <w:vMerge w:val="restart"/>
            <w:shd w:val="clear" w:color="auto" w:fill="FFFFFF" w:themeFill="background1"/>
            <w:vAlign w:val="center"/>
          </w:tcPr>
          <w:p w:rsidR="0011051F" w:rsidRPr="00643003" w:rsidRDefault="0011051F" w:rsidP="0011051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  <w:lang w:val="es-ES_tradnl"/>
              </w:rPr>
              <w:t>Hotel 3*</w:t>
            </w: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1F" w:rsidRPr="0014042A" w:rsidRDefault="0011051F" w:rsidP="00787A7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4042A">
              <w:rPr>
                <w:b/>
                <w:sz w:val="32"/>
                <w:szCs w:val="32"/>
              </w:rPr>
              <w:t>Specijalna ponuda</w:t>
            </w:r>
          </w:p>
          <w:p w:rsidR="0011051F" w:rsidRPr="0014042A" w:rsidRDefault="0011051F" w:rsidP="00787A7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14042A">
              <w:rPr>
                <w:b/>
                <w:sz w:val="32"/>
                <w:szCs w:val="32"/>
              </w:rPr>
              <w:t>9 €</w:t>
            </w:r>
          </w:p>
        </w:tc>
      </w:tr>
      <w:tr w:rsidR="0011051F" w:rsidRPr="00D8568B" w:rsidTr="00B06A9D">
        <w:trPr>
          <w:trHeight w:val="458"/>
          <w:jc w:val="center"/>
        </w:trPr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051F" w:rsidRPr="00E304D5" w:rsidRDefault="0011051F" w:rsidP="00922D3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  <w:vAlign w:val="center"/>
          </w:tcPr>
          <w:p w:rsidR="0011051F" w:rsidRPr="00E304D5" w:rsidRDefault="0011051F" w:rsidP="0086099A">
            <w:pPr>
              <w:pStyle w:val="NoSpacing"/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357" w:type="dxa"/>
            <w:vMerge/>
            <w:shd w:val="clear" w:color="auto" w:fill="FFFFFF" w:themeFill="background1"/>
          </w:tcPr>
          <w:p w:rsidR="0011051F" w:rsidRPr="00643003" w:rsidRDefault="0011051F" w:rsidP="0064300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51F" w:rsidRPr="0014042A" w:rsidRDefault="0011051F" w:rsidP="00787A7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185</w:t>
            </w:r>
            <w:r w:rsidRPr="0014042A">
              <w:rPr>
                <w:b/>
                <w:sz w:val="32"/>
                <w:szCs w:val="32"/>
              </w:rPr>
              <w:t xml:space="preserve"> €</w:t>
            </w:r>
          </w:p>
        </w:tc>
      </w:tr>
    </w:tbl>
    <w:p w:rsidR="00A40459" w:rsidRPr="00593673" w:rsidRDefault="00A40459" w:rsidP="00A40459">
      <w:pPr>
        <w:tabs>
          <w:tab w:val="left" w:pos="12720"/>
        </w:tabs>
        <w:ind w:left="-120"/>
        <w:jc w:val="center"/>
        <w:rPr>
          <w:b/>
          <w:sz w:val="21"/>
          <w:szCs w:val="21"/>
        </w:rPr>
      </w:pPr>
      <w:proofErr w:type="spellStart"/>
      <w:r w:rsidRPr="00593673">
        <w:rPr>
          <w:sz w:val="21"/>
          <w:szCs w:val="21"/>
          <w:lang w:val="es-ES_tradnl"/>
        </w:rPr>
        <w:t>Aranžman</w:t>
      </w:r>
      <w:proofErr w:type="spellEnd"/>
      <w:r w:rsidRPr="00593673">
        <w:rPr>
          <w:sz w:val="21"/>
          <w:szCs w:val="21"/>
          <w:lang w:val="es-ES_tradnl"/>
        </w:rPr>
        <w:t xml:space="preserve"> se </w:t>
      </w:r>
      <w:proofErr w:type="spellStart"/>
      <w:r w:rsidRPr="00593673">
        <w:rPr>
          <w:sz w:val="21"/>
          <w:szCs w:val="21"/>
          <w:lang w:val="es-ES_tradnl"/>
        </w:rPr>
        <w:t>plaća</w:t>
      </w:r>
      <w:proofErr w:type="spellEnd"/>
      <w:r w:rsidRPr="00593673">
        <w:rPr>
          <w:sz w:val="21"/>
          <w:szCs w:val="21"/>
          <w:lang w:val="es-ES_tradnl"/>
        </w:rPr>
        <w:t xml:space="preserve"> u </w:t>
      </w:r>
      <w:proofErr w:type="spellStart"/>
      <w:r w:rsidRPr="00593673">
        <w:rPr>
          <w:sz w:val="21"/>
          <w:szCs w:val="21"/>
          <w:lang w:val="es-ES_tradnl"/>
        </w:rPr>
        <w:t>dinarskoj</w:t>
      </w:r>
      <w:proofErr w:type="spellEnd"/>
      <w:r w:rsidRPr="00593673">
        <w:rPr>
          <w:sz w:val="21"/>
          <w:szCs w:val="21"/>
          <w:lang w:val="es-ES_tradnl"/>
        </w:rPr>
        <w:t xml:space="preserve"> </w:t>
      </w:r>
      <w:proofErr w:type="spellStart"/>
      <w:r w:rsidRPr="00593673">
        <w:rPr>
          <w:sz w:val="21"/>
          <w:szCs w:val="21"/>
          <w:lang w:val="es-ES_tradnl"/>
        </w:rPr>
        <w:t>protivvrednosti</w:t>
      </w:r>
      <w:proofErr w:type="spellEnd"/>
      <w:r w:rsidRPr="00593673">
        <w:rPr>
          <w:sz w:val="21"/>
          <w:szCs w:val="21"/>
          <w:lang w:val="es-ES_tradnl"/>
        </w:rPr>
        <w:t xml:space="preserve"> </w:t>
      </w:r>
      <w:proofErr w:type="spellStart"/>
      <w:r w:rsidRPr="00593673">
        <w:rPr>
          <w:sz w:val="21"/>
          <w:szCs w:val="21"/>
          <w:lang w:val="es-ES_tradnl"/>
        </w:rPr>
        <w:t>po</w:t>
      </w:r>
      <w:proofErr w:type="spellEnd"/>
      <w:r w:rsidRPr="00593673">
        <w:rPr>
          <w:sz w:val="21"/>
          <w:szCs w:val="21"/>
          <w:lang w:val="es-ES_tradnl"/>
        </w:rPr>
        <w:t xml:space="preserve"> </w:t>
      </w:r>
      <w:proofErr w:type="spellStart"/>
      <w:r w:rsidRPr="00593673">
        <w:rPr>
          <w:sz w:val="21"/>
          <w:szCs w:val="21"/>
          <w:lang w:val="es-ES_tradnl"/>
        </w:rPr>
        <w:t>prodajnom</w:t>
      </w:r>
      <w:proofErr w:type="spellEnd"/>
      <w:r w:rsidRPr="00593673">
        <w:rPr>
          <w:sz w:val="21"/>
          <w:szCs w:val="21"/>
          <w:lang w:val="es-ES_tradnl"/>
        </w:rPr>
        <w:t xml:space="preserve"> </w:t>
      </w:r>
      <w:proofErr w:type="spellStart"/>
      <w:r w:rsidRPr="00593673">
        <w:rPr>
          <w:sz w:val="21"/>
          <w:szCs w:val="21"/>
          <w:lang w:val="es-ES_tradnl"/>
        </w:rPr>
        <w:t>kursu</w:t>
      </w:r>
      <w:proofErr w:type="spellEnd"/>
      <w:r w:rsidRPr="00593673">
        <w:rPr>
          <w:sz w:val="21"/>
          <w:szCs w:val="21"/>
          <w:lang w:val="es-ES_tradnl"/>
        </w:rPr>
        <w:t xml:space="preserve"> </w:t>
      </w:r>
      <w:proofErr w:type="spellStart"/>
      <w:r w:rsidR="000D5078">
        <w:rPr>
          <w:b/>
          <w:sz w:val="21"/>
          <w:szCs w:val="21"/>
          <w:lang w:val="es-ES_tradnl"/>
        </w:rPr>
        <w:t>Societe</w:t>
      </w:r>
      <w:proofErr w:type="spellEnd"/>
      <w:r w:rsidR="000D5078">
        <w:rPr>
          <w:b/>
          <w:sz w:val="21"/>
          <w:szCs w:val="21"/>
          <w:lang w:val="es-ES_tradnl"/>
        </w:rPr>
        <w:t xml:space="preserve"> </w:t>
      </w:r>
      <w:proofErr w:type="spellStart"/>
      <w:r w:rsidR="000D5078">
        <w:rPr>
          <w:b/>
          <w:sz w:val="21"/>
          <w:szCs w:val="21"/>
          <w:lang w:val="es-ES_tradnl"/>
        </w:rPr>
        <w:t>generale</w:t>
      </w:r>
      <w:proofErr w:type="spellEnd"/>
      <w:r w:rsidR="000D5078">
        <w:rPr>
          <w:b/>
          <w:sz w:val="21"/>
          <w:szCs w:val="21"/>
          <w:lang w:val="es-ES_tradnl"/>
        </w:rPr>
        <w:t xml:space="preserve"> </w:t>
      </w:r>
      <w:proofErr w:type="spellStart"/>
      <w:r w:rsidRPr="00593673">
        <w:rPr>
          <w:sz w:val="21"/>
          <w:szCs w:val="21"/>
          <w:lang w:val="es-ES_tradnl"/>
        </w:rPr>
        <w:t>banke</w:t>
      </w:r>
      <w:proofErr w:type="spellEnd"/>
      <w:r w:rsidRPr="00593673">
        <w:rPr>
          <w:sz w:val="21"/>
          <w:szCs w:val="21"/>
          <w:lang w:val="es-ES_tradnl"/>
        </w:rPr>
        <w:t xml:space="preserve"> </w:t>
      </w:r>
      <w:proofErr w:type="spellStart"/>
      <w:r w:rsidRPr="00593673">
        <w:rPr>
          <w:sz w:val="21"/>
          <w:szCs w:val="21"/>
          <w:lang w:val="es-ES_tradnl"/>
        </w:rPr>
        <w:t>na</w:t>
      </w:r>
      <w:proofErr w:type="spellEnd"/>
      <w:r w:rsidRPr="00593673">
        <w:rPr>
          <w:sz w:val="21"/>
          <w:szCs w:val="21"/>
          <w:lang w:val="es-ES_tradnl"/>
        </w:rPr>
        <w:t xml:space="preserve"> dan </w:t>
      </w:r>
      <w:proofErr w:type="spellStart"/>
      <w:r w:rsidRPr="00593673">
        <w:rPr>
          <w:sz w:val="21"/>
          <w:szCs w:val="21"/>
          <w:lang w:val="es-ES_tradnl"/>
        </w:rPr>
        <w:t>uplate</w:t>
      </w:r>
      <w:proofErr w:type="spellEnd"/>
      <w:r w:rsidRPr="00593673">
        <w:rPr>
          <w:sz w:val="21"/>
          <w:szCs w:val="21"/>
          <w:lang w:val="es-ES_tradnl"/>
        </w:rPr>
        <w:t>.</w:t>
      </w:r>
    </w:p>
    <w:p w:rsidR="0014042A" w:rsidRDefault="00A40459" w:rsidP="005866E6">
      <w:pPr>
        <w:jc w:val="center"/>
        <w:rPr>
          <w:b/>
          <w:bCs/>
          <w:sz w:val="21"/>
          <w:szCs w:val="21"/>
          <w:lang w:val="es-ES_tradnl"/>
        </w:rPr>
      </w:pPr>
      <w:r w:rsidRPr="00593673">
        <w:rPr>
          <w:b/>
          <w:bCs/>
          <w:sz w:val="21"/>
          <w:szCs w:val="21"/>
          <w:lang w:val="es-ES_tradnl"/>
        </w:rPr>
        <w:t>Cene</w:t>
      </w:r>
      <w:r>
        <w:rPr>
          <w:b/>
          <w:bCs/>
          <w:sz w:val="21"/>
          <w:szCs w:val="21"/>
          <w:lang w:val="es-ES_tradnl"/>
        </w:rPr>
        <w:t xml:space="preserve"> </w:t>
      </w:r>
      <w:proofErr w:type="spellStart"/>
      <w:r>
        <w:rPr>
          <w:b/>
          <w:bCs/>
          <w:sz w:val="21"/>
          <w:szCs w:val="21"/>
          <w:lang w:val="es-ES_tradnl"/>
        </w:rPr>
        <w:t>iz</w:t>
      </w:r>
      <w:proofErr w:type="spellEnd"/>
      <w:r>
        <w:rPr>
          <w:b/>
          <w:bCs/>
          <w:sz w:val="21"/>
          <w:szCs w:val="21"/>
          <w:lang w:val="es-ES_tradnl"/>
        </w:rPr>
        <w:t xml:space="preserve"> </w:t>
      </w:r>
      <w:proofErr w:type="spellStart"/>
      <w:r>
        <w:rPr>
          <w:b/>
          <w:bCs/>
          <w:sz w:val="21"/>
          <w:szCs w:val="21"/>
          <w:lang w:val="es-ES_tradnl"/>
        </w:rPr>
        <w:t>tabele</w:t>
      </w:r>
      <w:proofErr w:type="spellEnd"/>
      <w:r>
        <w:rPr>
          <w:b/>
          <w:bCs/>
          <w:sz w:val="21"/>
          <w:szCs w:val="21"/>
          <w:lang w:val="es-ES_tradnl"/>
        </w:rPr>
        <w:t xml:space="preserve"> su u </w:t>
      </w:r>
      <w:proofErr w:type="spellStart"/>
      <w:r>
        <w:rPr>
          <w:b/>
          <w:bCs/>
          <w:sz w:val="21"/>
          <w:szCs w:val="21"/>
          <w:lang w:val="es-ES_tradnl"/>
        </w:rPr>
        <w:t>evrima</w:t>
      </w:r>
      <w:proofErr w:type="spellEnd"/>
      <w:r>
        <w:rPr>
          <w:b/>
          <w:bCs/>
          <w:sz w:val="21"/>
          <w:szCs w:val="21"/>
          <w:lang w:val="es-ES_tradnl"/>
        </w:rPr>
        <w:t>.</w:t>
      </w:r>
    </w:p>
    <w:p w:rsidR="00C62D4C" w:rsidRPr="00993445" w:rsidRDefault="00C62D4C" w:rsidP="00C62D4C">
      <w:pPr>
        <w:jc w:val="both"/>
        <w:rPr>
          <w:sz w:val="22"/>
        </w:rPr>
      </w:pPr>
      <w:r w:rsidRPr="00993445">
        <w:rPr>
          <w:b/>
          <w:sz w:val="22"/>
          <w:u w:val="single"/>
        </w:rPr>
        <w:t>CENA ARANŽMANA OBUHVATA:</w:t>
      </w:r>
      <w:r w:rsidRPr="00993445">
        <w:rPr>
          <w:sz w:val="22"/>
        </w:rPr>
        <w:t xml:space="preserve"> </w:t>
      </w:r>
    </w:p>
    <w:p w:rsidR="00C62D4C" w:rsidRPr="00993445" w:rsidRDefault="00C62D4C" w:rsidP="00C62D4C">
      <w:pPr>
        <w:numPr>
          <w:ilvl w:val="0"/>
          <w:numId w:val="2"/>
        </w:numPr>
        <w:spacing w:line="240" w:lineRule="auto"/>
        <w:ind w:left="357" w:hanging="357"/>
        <w:rPr>
          <w:sz w:val="22"/>
        </w:rPr>
      </w:pPr>
      <w:r w:rsidRPr="00993445">
        <w:rPr>
          <w:sz w:val="22"/>
        </w:rPr>
        <w:t>prevoz autobusom turističke klase na relacijama navedenim u programu (visokopodni, sa klimom, TV-om i audio opremom)</w:t>
      </w:r>
    </w:p>
    <w:p w:rsidR="00C62D4C" w:rsidRPr="001715B3" w:rsidRDefault="00C62D4C" w:rsidP="00C62D4C">
      <w:pPr>
        <w:pStyle w:val="ListParagraph"/>
        <w:numPr>
          <w:ilvl w:val="0"/>
          <w:numId w:val="2"/>
        </w:numPr>
        <w:rPr>
          <w:sz w:val="22"/>
          <w:lang w:val="sr-Latn-RS"/>
        </w:rPr>
      </w:pPr>
      <w:r w:rsidRPr="001715B3">
        <w:rPr>
          <w:sz w:val="22"/>
          <w:lang w:val="sr-Latn-RS"/>
        </w:rPr>
        <w:t xml:space="preserve">smeštaj u </w:t>
      </w:r>
      <w:r>
        <w:rPr>
          <w:sz w:val="22"/>
          <w:lang w:val="sr-Latn-RS"/>
        </w:rPr>
        <w:t>Berlinu</w:t>
      </w:r>
      <w:r w:rsidRPr="001715B3">
        <w:rPr>
          <w:sz w:val="22"/>
          <w:lang w:val="sr-Latn-RS"/>
        </w:rPr>
        <w:t xml:space="preserve"> (</w:t>
      </w:r>
      <w:r>
        <w:rPr>
          <w:sz w:val="22"/>
          <w:lang w:val="sr-Latn-RS"/>
        </w:rPr>
        <w:t>3</w:t>
      </w:r>
      <w:r w:rsidRPr="001715B3">
        <w:rPr>
          <w:sz w:val="22"/>
          <w:lang w:val="sr-Latn-RS"/>
        </w:rPr>
        <w:t xml:space="preserve"> noćenja sa doručkom – kontinentalni švedski sto) u hotelu </w:t>
      </w:r>
      <w:r w:rsidR="00EB7646">
        <w:rPr>
          <w:sz w:val="22"/>
          <w:lang w:val="sr-Latn-RS"/>
        </w:rPr>
        <w:t>sa 3*</w:t>
      </w:r>
    </w:p>
    <w:p w:rsidR="00C62D4C" w:rsidRPr="00993445" w:rsidRDefault="00FA73A2" w:rsidP="00C62D4C">
      <w:pPr>
        <w:numPr>
          <w:ilvl w:val="0"/>
          <w:numId w:val="2"/>
        </w:numPr>
        <w:spacing w:line="240" w:lineRule="auto"/>
        <w:jc w:val="both"/>
        <w:rPr>
          <w:sz w:val="22"/>
        </w:rPr>
      </w:pPr>
      <w:r>
        <w:rPr>
          <w:sz w:val="22"/>
        </w:rPr>
        <w:t>obilaske prema programu</w:t>
      </w:r>
      <w:r>
        <w:rPr>
          <w:sz w:val="22"/>
          <w:lang w:val="hu-HU"/>
        </w:rPr>
        <w:t xml:space="preserve">: </w:t>
      </w:r>
      <w:r w:rsidR="00C62D4C">
        <w:rPr>
          <w:sz w:val="22"/>
        </w:rPr>
        <w:t>Berlin</w:t>
      </w:r>
      <w:r>
        <w:rPr>
          <w:sz w:val="22"/>
        </w:rPr>
        <w:t xml:space="preserve"> – panorama grada, Drezden</w:t>
      </w:r>
    </w:p>
    <w:p w:rsidR="00C62D4C" w:rsidRDefault="00C62D4C" w:rsidP="00C62D4C">
      <w:pPr>
        <w:numPr>
          <w:ilvl w:val="0"/>
          <w:numId w:val="2"/>
        </w:numPr>
        <w:spacing w:line="240" w:lineRule="auto"/>
        <w:jc w:val="both"/>
        <w:rPr>
          <w:sz w:val="22"/>
        </w:rPr>
      </w:pPr>
      <w:r w:rsidRPr="00993445">
        <w:rPr>
          <w:sz w:val="22"/>
        </w:rPr>
        <w:t>troškove organizacije i vođenja aranžmana</w:t>
      </w:r>
    </w:p>
    <w:p w:rsidR="00C62D4C" w:rsidRDefault="00C62D4C" w:rsidP="00C62D4C">
      <w:pPr>
        <w:numPr>
          <w:ilvl w:val="0"/>
          <w:numId w:val="2"/>
        </w:numPr>
        <w:spacing w:line="240" w:lineRule="auto"/>
        <w:jc w:val="both"/>
        <w:rPr>
          <w:sz w:val="22"/>
        </w:rPr>
      </w:pPr>
      <w:r>
        <w:rPr>
          <w:sz w:val="22"/>
        </w:rPr>
        <w:t>us</w:t>
      </w:r>
      <w:r w:rsidR="001A46C5">
        <w:rPr>
          <w:sz w:val="22"/>
        </w:rPr>
        <w:t>luge licenciranog pratioca grupe</w:t>
      </w:r>
    </w:p>
    <w:p w:rsidR="001A46C5" w:rsidRPr="001A46C5" w:rsidRDefault="001A46C5" w:rsidP="001A46C5">
      <w:pPr>
        <w:pStyle w:val="ListParagraph"/>
        <w:numPr>
          <w:ilvl w:val="0"/>
          <w:numId w:val="2"/>
        </w:numPr>
        <w:rPr>
          <w:sz w:val="22"/>
        </w:rPr>
      </w:pPr>
      <w:r w:rsidRPr="001A46C5">
        <w:rPr>
          <w:sz w:val="22"/>
        </w:rPr>
        <w:t>peronsku kartu (stanični vaučer) za ulazak na perone Beogradske autobuske stanice  (BAS )</w:t>
      </w:r>
    </w:p>
    <w:p w:rsidR="001A46C5" w:rsidRDefault="001A46C5" w:rsidP="001A46C5">
      <w:pPr>
        <w:spacing w:line="240" w:lineRule="auto"/>
        <w:jc w:val="both"/>
        <w:rPr>
          <w:sz w:val="22"/>
        </w:rPr>
      </w:pPr>
      <w:bookmarkStart w:id="0" w:name="_GoBack"/>
      <w:bookmarkEnd w:id="0"/>
    </w:p>
    <w:p w:rsidR="00C33231" w:rsidRPr="00CC5DA3" w:rsidRDefault="00C33231" w:rsidP="00C33231">
      <w:pPr>
        <w:spacing w:line="240" w:lineRule="auto"/>
        <w:jc w:val="both"/>
        <w:rPr>
          <w:sz w:val="22"/>
        </w:rPr>
      </w:pPr>
    </w:p>
    <w:p w:rsidR="00C62D4C" w:rsidRPr="00993445" w:rsidRDefault="00C62D4C" w:rsidP="00C62D4C">
      <w:pPr>
        <w:jc w:val="both"/>
        <w:rPr>
          <w:sz w:val="22"/>
        </w:rPr>
      </w:pPr>
      <w:r w:rsidRPr="00993445">
        <w:rPr>
          <w:b/>
          <w:sz w:val="22"/>
          <w:u w:val="single"/>
        </w:rPr>
        <w:t>CENA ARANŽMANA NE OBUHVATA:</w:t>
      </w:r>
    </w:p>
    <w:p w:rsidR="00CC5DA3" w:rsidRDefault="00C62D4C" w:rsidP="00CC5DA3">
      <w:pPr>
        <w:numPr>
          <w:ilvl w:val="0"/>
          <w:numId w:val="1"/>
        </w:numPr>
        <w:tabs>
          <w:tab w:val="clear" w:pos="780"/>
          <w:tab w:val="num" w:pos="360"/>
          <w:tab w:val="left" w:pos="570"/>
        </w:tabs>
        <w:spacing w:line="240" w:lineRule="auto"/>
        <w:ind w:left="360"/>
        <w:jc w:val="both"/>
        <w:rPr>
          <w:sz w:val="22"/>
        </w:rPr>
      </w:pPr>
      <w:r w:rsidRPr="00993445">
        <w:rPr>
          <w:sz w:val="22"/>
        </w:rPr>
        <w:t>međunarodno zdravstveno osiguranje  za ceo period boravka (izdaje se u agenciji,osigurana suma je 3</w:t>
      </w:r>
      <w:r>
        <w:rPr>
          <w:sz w:val="22"/>
        </w:rPr>
        <w:t>0</w:t>
      </w:r>
      <w:r w:rsidRPr="00993445">
        <w:rPr>
          <w:sz w:val="22"/>
        </w:rPr>
        <w:t>.000</w:t>
      </w:r>
      <w:r w:rsidRPr="00993445">
        <w:rPr>
          <w:sz w:val="22"/>
          <w:lang w:val="es-ES_tradnl"/>
        </w:rPr>
        <w:t>€</w:t>
      </w:r>
      <w:r w:rsidRPr="00993445">
        <w:rPr>
          <w:sz w:val="22"/>
        </w:rPr>
        <w:t xml:space="preserve">) – </w:t>
      </w:r>
      <w:r>
        <w:rPr>
          <w:sz w:val="22"/>
        </w:rPr>
        <w:t>7</w:t>
      </w:r>
      <w:r w:rsidRPr="00993445">
        <w:rPr>
          <w:sz w:val="22"/>
        </w:rPr>
        <w:t xml:space="preserve"> </w:t>
      </w:r>
      <w:r w:rsidRPr="00993445">
        <w:rPr>
          <w:bCs/>
          <w:sz w:val="22"/>
        </w:rPr>
        <w:t>€</w:t>
      </w:r>
      <w:r w:rsidR="00EA4BC3">
        <w:rPr>
          <w:sz w:val="22"/>
        </w:rPr>
        <w:t xml:space="preserve"> (osobe od 18</w:t>
      </w:r>
      <w:r w:rsidR="000007F7">
        <w:rPr>
          <w:sz w:val="22"/>
        </w:rPr>
        <w:t xml:space="preserve"> – </w:t>
      </w:r>
      <w:r w:rsidR="0041466B">
        <w:rPr>
          <w:sz w:val="22"/>
        </w:rPr>
        <w:t>69</w:t>
      </w:r>
      <w:r w:rsidRPr="00993445">
        <w:rPr>
          <w:sz w:val="22"/>
        </w:rPr>
        <w:t xml:space="preserve"> god.), </w:t>
      </w:r>
      <w:r>
        <w:rPr>
          <w:sz w:val="22"/>
        </w:rPr>
        <w:t>5</w:t>
      </w:r>
      <w:r w:rsidRPr="00993445">
        <w:rPr>
          <w:sz w:val="22"/>
        </w:rPr>
        <w:t xml:space="preserve"> </w:t>
      </w:r>
      <w:r w:rsidRPr="00993445">
        <w:rPr>
          <w:bCs/>
          <w:sz w:val="22"/>
        </w:rPr>
        <w:t>€ (</w:t>
      </w:r>
      <w:r w:rsidR="00EA4BC3">
        <w:rPr>
          <w:bCs/>
          <w:sz w:val="22"/>
        </w:rPr>
        <w:t xml:space="preserve"> deca od 0 meseci – 17,99</w:t>
      </w:r>
      <w:r>
        <w:rPr>
          <w:bCs/>
          <w:sz w:val="22"/>
        </w:rPr>
        <w:t xml:space="preserve"> god.), 13</w:t>
      </w:r>
      <w:r w:rsidRPr="00993445">
        <w:rPr>
          <w:bCs/>
          <w:sz w:val="22"/>
        </w:rPr>
        <w:t xml:space="preserve"> € (osobe od </w:t>
      </w:r>
      <w:r w:rsidR="000007F7">
        <w:rPr>
          <w:bCs/>
          <w:sz w:val="22"/>
        </w:rPr>
        <w:t xml:space="preserve">70 – </w:t>
      </w:r>
      <w:r w:rsidRPr="00993445">
        <w:rPr>
          <w:bCs/>
          <w:sz w:val="22"/>
        </w:rPr>
        <w:t>8</w:t>
      </w:r>
      <w:r w:rsidR="0041466B">
        <w:rPr>
          <w:bCs/>
          <w:sz w:val="22"/>
        </w:rPr>
        <w:t>4</w:t>
      </w:r>
      <w:r w:rsidRPr="00993445">
        <w:rPr>
          <w:bCs/>
          <w:sz w:val="22"/>
        </w:rPr>
        <w:t xml:space="preserve"> god.)</w:t>
      </w:r>
    </w:p>
    <w:p w:rsidR="00CC5DA3" w:rsidRPr="00CC5DA3" w:rsidRDefault="00CC5DA3" w:rsidP="00CC5DA3">
      <w:pPr>
        <w:numPr>
          <w:ilvl w:val="0"/>
          <w:numId w:val="1"/>
        </w:numPr>
        <w:tabs>
          <w:tab w:val="clear" w:pos="780"/>
          <w:tab w:val="num" w:pos="360"/>
          <w:tab w:val="left" w:pos="570"/>
        </w:tabs>
        <w:spacing w:line="240" w:lineRule="auto"/>
        <w:ind w:left="360"/>
        <w:jc w:val="both"/>
        <w:rPr>
          <w:sz w:val="22"/>
        </w:rPr>
      </w:pPr>
      <w:proofErr w:type="spellStart"/>
      <w:proofErr w:type="gramStart"/>
      <w:r w:rsidRPr="00CC5DA3">
        <w:rPr>
          <w:sz w:val="22"/>
          <w:lang w:val="en-GB"/>
        </w:rPr>
        <w:t>osiguranje</w:t>
      </w:r>
      <w:proofErr w:type="spellEnd"/>
      <w:proofErr w:type="gramEnd"/>
      <w:r w:rsidRPr="00CC5DA3">
        <w:rPr>
          <w:sz w:val="22"/>
          <w:lang w:val="en-GB"/>
        </w:rPr>
        <w:t xml:space="preserve"> od </w:t>
      </w:r>
      <w:proofErr w:type="spellStart"/>
      <w:r w:rsidRPr="00CC5DA3">
        <w:rPr>
          <w:sz w:val="22"/>
          <w:lang w:val="en-GB"/>
        </w:rPr>
        <w:t>otkaza</w:t>
      </w:r>
      <w:proofErr w:type="spellEnd"/>
      <w:r w:rsidRPr="00CC5DA3">
        <w:rPr>
          <w:sz w:val="22"/>
          <w:lang w:val="en-GB"/>
        </w:rPr>
        <w:t xml:space="preserve"> </w:t>
      </w:r>
      <w:proofErr w:type="spellStart"/>
      <w:r w:rsidRPr="00CC5DA3">
        <w:rPr>
          <w:sz w:val="22"/>
          <w:lang w:val="en-GB"/>
        </w:rPr>
        <w:t>ili</w:t>
      </w:r>
      <w:proofErr w:type="spellEnd"/>
      <w:r w:rsidRPr="00CC5DA3">
        <w:rPr>
          <w:sz w:val="22"/>
          <w:lang w:val="en-GB"/>
        </w:rPr>
        <w:t xml:space="preserve"> </w:t>
      </w:r>
      <w:proofErr w:type="spellStart"/>
      <w:r w:rsidRPr="00CC5DA3">
        <w:rPr>
          <w:sz w:val="22"/>
          <w:lang w:val="en-GB"/>
        </w:rPr>
        <w:t>prekida</w:t>
      </w:r>
      <w:proofErr w:type="spellEnd"/>
      <w:r w:rsidRPr="00CC5DA3">
        <w:rPr>
          <w:sz w:val="22"/>
          <w:lang w:val="en-GB"/>
        </w:rPr>
        <w:t xml:space="preserve"> </w:t>
      </w:r>
      <w:proofErr w:type="spellStart"/>
      <w:r w:rsidRPr="00CC5DA3">
        <w:rPr>
          <w:sz w:val="22"/>
          <w:lang w:val="en-GB"/>
        </w:rPr>
        <w:t>turističkog</w:t>
      </w:r>
      <w:proofErr w:type="spellEnd"/>
      <w:r w:rsidRPr="00CC5DA3">
        <w:rPr>
          <w:sz w:val="22"/>
          <w:lang w:val="en-GB"/>
        </w:rPr>
        <w:t xml:space="preserve"> </w:t>
      </w:r>
      <w:proofErr w:type="spellStart"/>
      <w:r w:rsidRPr="00CC5DA3">
        <w:rPr>
          <w:sz w:val="22"/>
          <w:lang w:val="en-GB"/>
        </w:rPr>
        <w:t>putovanja</w:t>
      </w:r>
      <w:proofErr w:type="spellEnd"/>
      <w:r w:rsidRPr="00CC5DA3">
        <w:rPr>
          <w:sz w:val="22"/>
          <w:lang w:val="en-GB"/>
        </w:rPr>
        <w:t xml:space="preserve">. </w:t>
      </w:r>
      <w:proofErr w:type="spellStart"/>
      <w:r w:rsidRPr="00CC5DA3">
        <w:rPr>
          <w:sz w:val="22"/>
          <w:lang w:val="en-GB"/>
        </w:rPr>
        <w:t>Plaća</w:t>
      </w:r>
      <w:proofErr w:type="spellEnd"/>
      <w:r w:rsidRPr="00CC5DA3">
        <w:rPr>
          <w:sz w:val="22"/>
          <w:lang w:val="en-GB"/>
        </w:rPr>
        <w:t xml:space="preserve"> se u </w:t>
      </w:r>
      <w:proofErr w:type="spellStart"/>
      <w:r w:rsidRPr="00CC5DA3">
        <w:rPr>
          <w:sz w:val="22"/>
          <w:lang w:val="en-GB"/>
        </w:rPr>
        <w:t>iznosu</w:t>
      </w:r>
      <w:proofErr w:type="spellEnd"/>
      <w:r w:rsidRPr="00CC5DA3">
        <w:rPr>
          <w:sz w:val="22"/>
          <w:lang w:val="en-GB"/>
        </w:rPr>
        <w:t xml:space="preserve"> </w:t>
      </w:r>
      <w:proofErr w:type="gramStart"/>
      <w:r w:rsidRPr="00CC5DA3">
        <w:rPr>
          <w:sz w:val="22"/>
          <w:lang w:val="en-GB"/>
        </w:rPr>
        <w:t>od</w:t>
      </w:r>
      <w:proofErr w:type="gramEnd"/>
      <w:r w:rsidRPr="00CC5DA3">
        <w:rPr>
          <w:sz w:val="22"/>
          <w:lang w:val="en-GB"/>
        </w:rPr>
        <w:t xml:space="preserve"> 2% </w:t>
      </w:r>
      <w:proofErr w:type="spellStart"/>
      <w:r w:rsidRPr="00CC5DA3">
        <w:rPr>
          <w:sz w:val="22"/>
          <w:lang w:val="en-GB"/>
        </w:rPr>
        <w:t>od</w:t>
      </w:r>
      <w:proofErr w:type="spellEnd"/>
      <w:r w:rsidRPr="00CC5DA3">
        <w:rPr>
          <w:sz w:val="22"/>
          <w:lang w:val="en-GB"/>
        </w:rPr>
        <w:t xml:space="preserve"> </w:t>
      </w:r>
      <w:proofErr w:type="spellStart"/>
      <w:r w:rsidRPr="00CC5DA3">
        <w:rPr>
          <w:sz w:val="22"/>
          <w:lang w:val="en-GB"/>
        </w:rPr>
        <w:t>ukupne</w:t>
      </w:r>
      <w:proofErr w:type="spellEnd"/>
      <w:r w:rsidRPr="00CC5DA3">
        <w:rPr>
          <w:sz w:val="22"/>
          <w:lang w:val="en-GB"/>
        </w:rPr>
        <w:t xml:space="preserve"> </w:t>
      </w:r>
      <w:proofErr w:type="spellStart"/>
      <w:r w:rsidRPr="00CC5DA3">
        <w:rPr>
          <w:sz w:val="22"/>
          <w:lang w:val="en-GB"/>
        </w:rPr>
        <w:t>cene</w:t>
      </w:r>
      <w:proofErr w:type="spellEnd"/>
      <w:r w:rsidRPr="00CC5DA3">
        <w:rPr>
          <w:sz w:val="22"/>
          <w:lang w:val="en-GB"/>
        </w:rPr>
        <w:t xml:space="preserve"> </w:t>
      </w:r>
      <w:proofErr w:type="spellStart"/>
      <w:r w:rsidRPr="00CC5DA3">
        <w:rPr>
          <w:sz w:val="22"/>
          <w:lang w:val="en-GB"/>
        </w:rPr>
        <w:t>aranžmana</w:t>
      </w:r>
      <w:proofErr w:type="spellEnd"/>
      <w:r w:rsidRPr="00CC5DA3">
        <w:rPr>
          <w:sz w:val="22"/>
          <w:lang w:val="en-GB"/>
        </w:rPr>
        <w:t>.</w:t>
      </w:r>
    </w:p>
    <w:p w:rsidR="00CC5DA3" w:rsidRDefault="00CC5DA3" w:rsidP="00CC5DA3">
      <w:pPr>
        <w:tabs>
          <w:tab w:val="left" w:pos="570"/>
        </w:tabs>
        <w:spacing w:line="240" w:lineRule="auto"/>
        <w:jc w:val="both"/>
        <w:rPr>
          <w:sz w:val="22"/>
          <w:lang w:val="sr-Latn-RS"/>
        </w:rPr>
      </w:pPr>
      <w:r>
        <w:rPr>
          <w:sz w:val="22"/>
          <w:lang w:val="sr-Latn-RS"/>
        </w:rPr>
        <w:t xml:space="preserve">      </w:t>
      </w:r>
      <w:proofErr w:type="spellStart"/>
      <w:r>
        <w:rPr>
          <w:sz w:val="22"/>
          <w:lang w:val="en-GB"/>
        </w:rPr>
        <w:t>Potrebne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informacije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mogu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dobiti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svim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poslovnicama</w:t>
      </w:r>
      <w:proofErr w:type="spellEnd"/>
      <w:r>
        <w:rPr>
          <w:sz w:val="22"/>
          <w:lang w:val="en-GB"/>
        </w:rPr>
        <w:t xml:space="preserve">, </w:t>
      </w:r>
      <w:proofErr w:type="spellStart"/>
      <w:proofErr w:type="gramStart"/>
      <w:r>
        <w:rPr>
          <w:sz w:val="22"/>
          <w:lang w:val="en-GB"/>
        </w:rPr>
        <w:t>ili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putem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telefona</w:t>
      </w:r>
      <w:proofErr w:type="spellEnd"/>
      <w:r>
        <w:rPr>
          <w:sz w:val="22"/>
          <w:lang w:val="en-GB"/>
        </w:rPr>
        <w:t>.</w:t>
      </w:r>
    </w:p>
    <w:p w:rsidR="00CC5DA3" w:rsidRPr="00CC5DA3" w:rsidRDefault="00CC5DA3" w:rsidP="00CC5DA3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PREPORUKA AGENCIJE JE DA PUTNIK POSEDUJE OBE VRSTE OSIGURANJA</w:t>
      </w:r>
    </w:p>
    <w:p w:rsidR="0038446C" w:rsidRDefault="00C62D4C" w:rsidP="001A6CFC">
      <w:pPr>
        <w:numPr>
          <w:ilvl w:val="0"/>
          <w:numId w:val="1"/>
        </w:numPr>
        <w:tabs>
          <w:tab w:val="clear" w:pos="780"/>
          <w:tab w:val="num" w:pos="360"/>
          <w:tab w:val="left" w:pos="570"/>
        </w:tabs>
        <w:spacing w:line="240" w:lineRule="auto"/>
        <w:ind w:left="360"/>
        <w:jc w:val="both"/>
        <w:rPr>
          <w:b/>
          <w:sz w:val="22"/>
        </w:rPr>
      </w:pPr>
      <w:r w:rsidRPr="0038446C">
        <w:rPr>
          <w:sz w:val="22"/>
        </w:rPr>
        <w:t xml:space="preserve">ulaznice i fakultativne izlete </w:t>
      </w:r>
    </w:p>
    <w:p w:rsidR="001A6CFC" w:rsidRPr="0038446C" w:rsidRDefault="001A6CFC" w:rsidP="001A6CFC">
      <w:pPr>
        <w:numPr>
          <w:ilvl w:val="0"/>
          <w:numId w:val="1"/>
        </w:numPr>
        <w:tabs>
          <w:tab w:val="clear" w:pos="780"/>
          <w:tab w:val="num" w:pos="360"/>
          <w:tab w:val="left" w:pos="570"/>
        </w:tabs>
        <w:spacing w:line="240" w:lineRule="auto"/>
        <w:ind w:left="360"/>
        <w:jc w:val="both"/>
        <w:rPr>
          <w:b/>
          <w:sz w:val="22"/>
        </w:rPr>
      </w:pPr>
      <w:r w:rsidRPr="0038446C">
        <w:rPr>
          <w:b/>
          <w:sz w:val="22"/>
        </w:rPr>
        <w:t xml:space="preserve">NAPOMENA: </w:t>
      </w:r>
      <w:r w:rsidRPr="0038446C">
        <w:rPr>
          <w:sz w:val="22"/>
        </w:rPr>
        <w:t xml:space="preserve">Svi autobuski polasci u organizaciji turističke agencije VIVA TRAVEL odvijaju se sa glavne autobuske stanice u Beogradu ( BAS-a). Za ulazak na perone odakle polaze autobusi neophodno je imati peronsku kartu ( stanični vaučer). </w:t>
      </w:r>
    </w:p>
    <w:p w:rsidR="00C62D4C" w:rsidRPr="00993445" w:rsidRDefault="00C62D4C" w:rsidP="00C62D4C">
      <w:pPr>
        <w:spacing w:line="240" w:lineRule="auto"/>
        <w:jc w:val="both"/>
        <w:rPr>
          <w:bCs/>
          <w:sz w:val="22"/>
        </w:rPr>
      </w:pPr>
      <w:r w:rsidRPr="00993445">
        <w:rPr>
          <w:b/>
          <w:bCs/>
          <w:sz w:val="22"/>
          <w:u w:val="single"/>
        </w:rPr>
        <w:t>CENE FAKULTATIVNIH IZLETA PO OSOBI</w:t>
      </w:r>
      <w:r w:rsidRPr="00993445">
        <w:rPr>
          <w:b/>
          <w:bCs/>
          <w:sz w:val="22"/>
        </w:rPr>
        <w:t xml:space="preserve"> (podložne su promenama, mi</w:t>
      </w:r>
      <w:r w:rsidR="005A7F54">
        <w:rPr>
          <w:b/>
          <w:bCs/>
          <w:sz w:val="22"/>
        </w:rPr>
        <w:t>nimum za realizaciju izleta je 2</w:t>
      </w:r>
      <w:r w:rsidRPr="00993445">
        <w:rPr>
          <w:b/>
          <w:bCs/>
          <w:sz w:val="22"/>
        </w:rPr>
        <w:t>0 putnika, deca od 2-12 godina ostvaruju popust, deca od 0-2 godine besplatno):</w:t>
      </w:r>
      <w:r w:rsidRPr="00993445">
        <w:rPr>
          <w:bCs/>
          <w:sz w:val="22"/>
        </w:rPr>
        <w:t xml:space="preserve"> </w:t>
      </w:r>
    </w:p>
    <w:p w:rsidR="00C62D4C" w:rsidRDefault="005866E6" w:rsidP="00C62D4C">
      <w:pPr>
        <w:numPr>
          <w:ilvl w:val="0"/>
          <w:numId w:val="9"/>
        </w:numPr>
        <w:spacing w:line="240" w:lineRule="auto"/>
        <w:ind w:left="360"/>
        <w:jc w:val="both"/>
        <w:rPr>
          <w:sz w:val="22"/>
        </w:rPr>
      </w:pPr>
      <w:r>
        <w:rPr>
          <w:sz w:val="22"/>
        </w:rPr>
        <w:t>Potsdam – 25</w:t>
      </w:r>
      <w:r w:rsidR="00C62D4C">
        <w:rPr>
          <w:sz w:val="22"/>
        </w:rPr>
        <w:t xml:space="preserve"> € odrasli / 15 € deca</w:t>
      </w:r>
    </w:p>
    <w:p w:rsidR="00C62D4C" w:rsidRPr="007E28C9" w:rsidRDefault="005866E6" w:rsidP="00C62D4C">
      <w:pPr>
        <w:numPr>
          <w:ilvl w:val="0"/>
          <w:numId w:val="9"/>
        </w:numPr>
        <w:spacing w:line="240" w:lineRule="auto"/>
        <w:ind w:left="360"/>
        <w:jc w:val="both"/>
        <w:rPr>
          <w:sz w:val="22"/>
        </w:rPr>
      </w:pPr>
      <w:r>
        <w:rPr>
          <w:sz w:val="22"/>
        </w:rPr>
        <w:t>Tropical Islands – 40 € odrasli / 30</w:t>
      </w:r>
      <w:r w:rsidR="00C62D4C">
        <w:rPr>
          <w:sz w:val="22"/>
        </w:rPr>
        <w:t xml:space="preserve"> € deca</w:t>
      </w:r>
    </w:p>
    <w:p w:rsidR="00C62D4C" w:rsidRDefault="00C62D4C" w:rsidP="00C62D4C">
      <w:pPr>
        <w:jc w:val="both"/>
        <w:rPr>
          <w:b/>
          <w:bCs/>
          <w:sz w:val="22"/>
          <w:u w:val="single"/>
        </w:rPr>
      </w:pPr>
    </w:p>
    <w:p w:rsidR="00C62D4C" w:rsidRPr="00C33231" w:rsidRDefault="00C62D4C" w:rsidP="00C62D4C">
      <w:pPr>
        <w:jc w:val="both"/>
        <w:rPr>
          <w:b/>
          <w:bCs/>
          <w:sz w:val="20"/>
          <w:szCs w:val="20"/>
          <w:u w:val="single"/>
        </w:rPr>
      </w:pPr>
      <w:r w:rsidRPr="00C33231">
        <w:rPr>
          <w:b/>
          <w:bCs/>
          <w:sz w:val="20"/>
          <w:szCs w:val="20"/>
          <w:u w:val="single"/>
        </w:rPr>
        <w:t>NAPOMENE U VEZI FAKULTATIVNIH IZLETA:</w:t>
      </w:r>
    </w:p>
    <w:p w:rsidR="00C62D4C" w:rsidRPr="00C33231" w:rsidRDefault="00C62D4C" w:rsidP="00C62D4C">
      <w:pPr>
        <w:numPr>
          <w:ilvl w:val="0"/>
          <w:numId w:val="19"/>
        </w:numPr>
        <w:jc w:val="both"/>
        <w:rPr>
          <w:b/>
          <w:sz w:val="20"/>
          <w:szCs w:val="20"/>
          <w:u w:val="single"/>
          <w:lang w:val="es-ES_tradnl"/>
        </w:rPr>
      </w:pPr>
      <w:r w:rsidRPr="00C33231">
        <w:rPr>
          <w:sz w:val="20"/>
          <w:szCs w:val="20"/>
        </w:rPr>
        <w:lastRenderedPageBreak/>
        <w:t xml:space="preserve">Fakultativni izleti nisu obavezni deo programa i zavise od broja prijavljenih putnika. </w:t>
      </w:r>
      <w:r w:rsidRPr="00C33231">
        <w:rPr>
          <w:sz w:val="20"/>
          <w:szCs w:val="20"/>
          <w:lang w:val="es-ES_tradnl"/>
        </w:rPr>
        <w:t xml:space="preserve">Cena se </w:t>
      </w:r>
      <w:proofErr w:type="spellStart"/>
      <w:r w:rsidRPr="00C33231">
        <w:rPr>
          <w:sz w:val="20"/>
          <w:szCs w:val="20"/>
          <w:lang w:val="es-ES_tradnl"/>
        </w:rPr>
        <w:t>uglavnom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sastoji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tro</w:t>
      </w:r>
      <w:proofErr w:type="spellEnd"/>
      <w:r w:rsidRPr="00C33231">
        <w:rPr>
          <w:sz w:val="20"/>
          <w:szCs w:val="20"/>
        </w:rPr>
        <w:t>škova rezervacije, prevoza, vodiča, ulaznica, organizacije...</w:t>
      </w:r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Termini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fakultativnih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izleta</w:t>
      </w:r>
      <w:proofErr w:type="spellEnd"/>
      <w:r w:rsidRPr="00C33231">
        <w:rPr>
          <w:sz w:val="20"/>
          <w:szCs w:val="20"/>
          <w:lang w:val="es-ES_tradnl"/>
        </w:rPr>
        <w:t xml:space="preserve"> su </w:t>
      </w:r>
      <w:proofErr w:type="spellStart"/>
      <w:r w:rsidRPr="00C33231">
        <w:rPr>
          <w:sz w:val="20"/>
          <w:szCs w:val="20"/>
          <w:lang w:val="es-ES_tradnl"/>
        </w:rPr>
        <w:t>promenljivi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zavise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slobodnih</w:t>
      </w:r>
      <w:proofErr w:type="spellEnd"/>
      <w:r w:rsidRPr="00C33231">
        <w:rPr>
          <w:sz w:val="20"/>
          <w:szCs w:val="20"/>
          <w:lang w:val="es-ES_tradnl"/>
        </w:rPr>
        <w:t xml:space="preserve"> termina </w:t>
      </w:r>
      <w:proofErr w:type="spellStart"/>
      <w:r w:rsidRPr="00C33231">
        <w:rPr>
          <w:sz w:val="20"/>
          <w:szCs w:val="20"/>
          <w:lang w:val="es-ES_tradnl"/>
        </w:rPr>
        <w:t>po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lokalitetima</w:t>
      </w:r>
      <w:proofErr w:type="spellEnd"/>
      <w:r w:rsidRPr="00C33231">
        <w:rPr>
          <w:sz w:val="20"/>
          <w:szCs w:val="20"/>
          <w:lang w:val="es-ES_tradnl"/>
        </w:rPr>
        <w:t xml:space="preserve">, </w:t>
      </w:r>
      <w:proofErr w:type="spellStart"/>
      <w:r w:rsidRPr="00C33231">
        <w:rPr>
          <w:sz w:val="20"/>
          <w:szCs w:val="20"/>
          <w:lang w:val="es-ES_tradnl"/>
        </w:rPr>
        <w:t>broja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prijavljenih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putnika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objektivnih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okolnosti</w:t>
      </w:r>
      <w:proofErr w:type="spellEnd"/>
      <w:r w:rsidRPr="00C33231">
        <w:rPr>
          <w:sz w:val="20"/>
          <w:szCs w:val="20"/>
          <w:lang w:val="es-ES_tradnl"/>
        </w:rPr>
        <w:t xml:space="preserve">. </w:t>
      </w:r>
      <w:proofErr w:type="spellStart"/>
      <w:r w:rsidRPr="00C33231">
        <w:rPr>
          <w:sz w:val="20"/>
          <w:szCs w:val="20"/>
          <w:lang w:val="en-GB"/>
        </w:rPr>
        <w:t>Fakultativni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izleti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su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organizovani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gramStart"/>
      <w:r w:rsidRPr="00C33231">
        <w:rPr>
          <w:sz w:val="20"/>
          <w:szCs w:val="20"/>
          <w:lang w:val="en-GB"/>
        </w:rPr>
        <w:t>od</w:t>
      </w:r>
      <w:proofErr w:type="gram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strane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lokalne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agencije</w:t>
      </w:r>
      <w:proofErr w:type="spellEnd"/>
      <w:r w:rsidRPr="00C33231">
        <w:rPr>
          <w:sz w:val="20"/>
          <w:szCs w:val="20"/>
          <w:lang w:val="en-GB"/>
        </w:rPr>
        <w:t xml:space="preserve">, </w:t>
      </w:r>
      <w:proofErr w:type="spellStart"/>
      <w:r w:rsidRPr="00C33231">
        <w:rPr>
          <w:sz w:val="20"/>
          <w:szCs w:val="20"/>
          <w:lang w:val="en-GB"/>
        </w:rPr>
        <w:t>ino-partnera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Organizatora</w:t>
      </w:r>
      <w:proofErr w:type="spellEnd"/>
      <w:r w:rsidRPr="00C33231">
        <w:rPr>
          <w:sz w:val="20"/>
          <w:szCs w:val="20"/>
          <w:lang w:val="en-GB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putovanja</w:t>
      </w:r>
      <w:proofErr w:type="spellEnd"/>
      <w:r w:rsidRPr="00C33231">
        <w:rPr>
          <w:sz w:val="20"/>
          <w:szCs w:val="20"/>
          <w:lang w:val="en-GB"/>
        </w:rPr>
        <w:t xml:space="preserve">. </w:t>
      </w:r>
      <w:proofErr w:type="spellStart"/>
      <w:r w:rsidRPr="00C33231">
        <w:rPr>
          <w:sz w:val="20"/>
          <w:szCs w:val="20"/>
          <w:lang w:val="es-CL"/>
        </w:rPr>
        <w:t>Svu</w:t>
      </w:r>
      <w:proofErr w:type="spellEnd"/>
      <w:r w:rsidRPr="00C33231">
        <w:rPr>
          <w:sz w:val="20"/>
          <w:szCs w:val="20"/>
          <w:lang w:val="es-CL"/>
        </w:rPr>
        <w:t xml:space="preserve"> </w:t>
      </w:r>
      <w:proofErr w:type="spellStart"/>
      <w:r w:rsidRPr="00C33231">
        <w:rPr>
          <w:sz w:val="20"/>
          <w:szCs w:val="20"/>
          <w:lang w:val="es-CL"/>
        </w:rPr>
        <w:t>odgovornost</w:t>
      </w:r>
      <w:proofErr w:type="spellEnd"/>
      <w:r w:rsidRPr="00C33231">
        <w:rPr>
          <w:sz w:val="20"/>
          <w:szCs w:val="20"/>
          <w:lang w:val="es-CL"/>
        </w:rPr>
        <w:t xml:space="preserve"> </w:t>
      </w:r>
      <w:proofErr w:type="spellStart"/>
      <w:r w:rsidRPr="00C33231">
        <w:rPr>
          <w:sz w:val="20"/>
          <w:szCs w:val="20"/>
          <w:lang w:val="es-CL"/>
        </w:rPr>
        <w:t>prilikom</w:t>
      </w:r>
      <w:proofErr w:type="spellEnd"/>
      <w:r w:rsidRPr="00C33231">
        <w:rPr>
          <w:sz w:val="20"/>
          <w:szCs w:val="20"/>
          <w:lang w:val="es-CL"/>
        </w:rPr>
        <w:t xml:space="preserve"> </w:t>
      </w:r>
      <w:proofErr w:type="spellStart"/>
      <w:r w:rsidRPr="00C33231">
        <w:rPr>
          <w:sz w:val="20"/>
          <w:szCs w:val="20"/>
          <w:lang w:val="es-CL"/>
        </w:rPr>
        <w:t>izvođenja</w:t>
      </w:r>
      <w:proofErr w:type="spellEnd"/>
      <w:r w:rsidRPr="00C33231">
        <w:rPr>
          <w:sz w:val="20"/>
          <w:szCs w:val="20"/>
          <w:lang w:val="es-CL"/>
        </w:rPr>
        <w:t xml:space="preserve"> </w:t>
      </w:r>
      <w:proofErr w:type="spellStart"/>
      <w:r w:rsidRPr="00C33231">
        <w:rPr>
          <w:sz w:val="20"/>
          <w:szCs w:val="20"/>
          <w:lang w:val="es-CL"/>
        </w:rPr>
        <w:t>fakultativnih</w:t>
      </w:r>
      <w:proofErr w:type="spellEnd"/>
      <w:r w:rsidRPr="00C33231">
        <w:rPr>
          <w:sz w:val="20"/>
          <w:szCs w:val="20"/>
          <w:lang w:val="es-CL"/>
        </w:rPr>
        <w:t xml:space="preserve"> </w:t>
      </w:r>
      <w:proofErr w:type="spellStart"/>
      <w:r w:rsidRPr="00C33231">
        <w:rPr>
          <w:sz w:val="20"/>
          <w:szCs w:val="20"/>
          <w:lang w:val="es-CL"/>
        </w:rPr>
        <w:t>izleta</w:t>
      </w:r>
      <w:proofErr w:type="spellEnd"/>
      <w:r w:rsidRPr="00C33231">
        <w:rPr>
          <w:sz w:val="20"/>
          <w:szCs w:val="20"/>
          <w:lang w:val="es-CL"/>
        </w:rPr>
        <w:t xml:space="preserve"> </w:t>
      </w:r>
      <w:proofErr w:type="spellStart"/>
      <w:r w:rsidRPr="00C33231">
        <w:rPr>
          <w:sz w:val="20"/>
          <w:szCs w:val="20"/>
          <w:lang w:val="es-CL"/>
        </w:rPr>
        <w:t>snosi</w:t>
      </w:r>
      <w:proofErr w:type="spellEnd"/>
      <w:r w:rsidRPr="00C33231">
        <w:rPr>
          <w:sz w:val="20"/>
          <w:szCs w:val="20"/>
          <w:lang w:val="es-CL"/>
        </w:rPr>
        <w:t xml:space="preserve"> </w:t>
      </w:r>
      <w:proofErr w:type="spellStart"/>
      <w:r w:rsidRPr="00C33231">
        <w:rPr>
          <w:sz w:val="20"/>
          <w:szCs w:val="20"/>
          <w:lang w:val="es-CL"/>
        </w:rPr>
        <w:t>ino-partner</w:t>
      </w:r>
      <w:proofErr w:type="spellEnd"/>
      <w:r w:rsidRPr="00C33231">
        <w:rPr>
          <w:sz w:val="20"/>
          <w:szCs w:val="20"/>
          <w:lang w:val="es-CL"/>
        </w:rPr>
        <w:t>.</w:t>
      </w:r>
    </w:p>
    <w:p w:rsidR="00C62D4C" w:rsidRPr="00C33231" w:rsidRDefault="00C62D4C" w:rsidP="00C62D4C">
      <w:pPr>
        <w:jc w:val="both"/>
        <w:rPr>
          <w:b/>
          <w:sz w:val="20"/>
          <w:szCs w:val="20"/>
          <w:u w:val="single"/>
          <w:lang w:val="es-ES_tradnl"/>
        </w:rPr>
      </w:pPr>
    </w:p>
    <w:p w:rsidR="00C62D4C" w:rsidRPr="00C33231" w:rsidRDefault="00C62D4C" w:rsidP="00C62D4C">
      <w:pPr>
        <w:jc w:val="both"/>
        <w:rPr>
          <w:b/>
          <w:sz w:val="20"/>
          <w:szCs w:val="20"/>
          <w:u w:val="single"/>
          <w:lang w:val="es-ES_tradnl"/>
        </w:rPr>
      </w:pPr>
      <w:r w:rsidRPr="00C33231">
        <w:rPr>
          <w:b/>
          <w:sz w:val="20"/>
          <w:szCs w:val="20"/>
          <w:u w:val="single"/>
          <w:lang w:val="es-ES_tradnl"/>
        </w:rPr>
        <w:t>DOPLATA ZA 1/1 SOBU</w:t>
      </w:r>
      <w:proofErr w:type="gramStart"/>
      <w:r w:rsidRPr="00C33231">
        <w:rPr>
          <w:b/>
          <w:sz w:val="20"/>
          <w:szCs w:val="20"/>
          <w:u w:val="single"/>
          <w:lang w:val="es-ES_tradnl"/>
        </w:rPr>
        <w:t>:</w:t>
      </w:r>
      <w:r w:rsidRPr="00C33231">
        <w:rPr>
          <w:b/>
          <w:sz w:val="20"/>
          <w:szCs w:val="20"/>
          <w:lang w:val="es-ES_tradnl"/>
        </w:rPr>
        <w:t xml:space="preserve">  </w:t>
      </w:r>
      <w:r w:rsidRPr="00C33231">
        <w:rPr>
          <w:bCs/>
          <w:sz w:val="20"/>
          <w:szCs w:val="20"/>
          <w:lang w:val="es-ES_tradnl"/>
        </w:rPr>
        <w:t>40</w:t>
      </w:r>
      <w:proofErr w:type="gramEnd"/>
      <w:r w:rsidRPr="00C33231">
        <w:rPr>
          <w:bCs/>
          <w:sz w:val="20"/>
          <w:szCs w:val="20"/>
          <w:lang w:val="es-ES_tradnl"/>
        </w:rPr>
        <w:t>%</w:t>
      </w:r>
      <w:r w:rsidRPr="00C33231">
        <w:rPr>
          <w:b/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cene </w:t>
      </w:r>
      <w:proofErr w:type="spellStart"/>
      <w:r w:rsidRPr="00C33231">
        <w:rPr>
          <w:sz w:val="20"/>
          <w:szCs w:val="20"/>
          <w:lang w:val="es-ES_tradnl"/>
        </w:rPr>
        <w:t>aranžmana</w:t>
      </w:r>
      <w:proofErr w:type="spellEnd"/>
    </w:p>
    <w:p w:rsidR="00C62D4C" w:rsidRPr="00C33231" w:rsidRDefault="00C62D4C" w:rsidP="00C62D4C">
      <w:pPr>
        <w:jc w:val="both"/>
        <w:rPr>
          <w:b/>
          <w:sz w:val="20"/>
          <w:szCs w:val="20"/>
          <w:u w:val="single"/>
          <w:lang w:val="es-ES_tradnl"/>
        </w:rPr>
      </w:pPr>
    </w:p>
    <w:p w:rsidR="00C62D4C" w:rsidRPr="00C33231" w:rsidRDefault="00C62D4C" w:rsidP="00C62D4C">
      <w:pPr>
        <w:jc w:val="both"/>
        <w:rPr>
          <w:b/>
          <w:sz w:val="20"/>
          <w:szCs w:val="20"/>
          <w:lang w:val="es-ES_tradnl"/>
        </w:rPr>
      </w:pPr>
      <w:r w:rsidRPr="00C33231">
        <w:rPr>
          <w:b/>
          <w:sz w:val="20"/>
          <w:szCs w:val="20"/>
          <w:u w:val="single"/>
          <w:lang w:val="es-ES_tradnl"/>
        </w:rPr>
        <w:t>POPUSTI:</w:t>
      </w:r>
      <w:r w:rsidRPr="00C33231">
        <w:rPr>
          <w:b/>
          <w:sz w:val="20"/>
          <w:szCs w:val="20"/>
          <w:lang w:val="es-ES_tradnl"/>
        </w:rPr>
        <w:t xml:space="preserve">  </w:t>
      </w:r>
    </w:p>
    <w:p w:rsidR="00C62D4C" w:rsidRPr="00C33231" w:rsidRDefault="00C62D4C" w:rsidP="00C62D4C">
      <w:pPr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deca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0 – 2 </w:t>
      </w:r>
      <w:proofErr w:type="spellStart"/>
      <w:r w:rsidRPr="00C33231">
        <w:rPr>
          <w:sz w:val="20"/>
          <w:szCs w:val="20"/>
          <w:lang w:val="es-ES_tradnl"/>
        </w:rPr>
        <w:t>godine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besplatno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pratnji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dve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punoplatežne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osobe</w:t>
      </w:r>
      <w:proofErr w:type="spellEnd"/>
      <w:r w:rsidRPr="00C33231">
        <w:rPr>
          <w:sz w:val="20"/>
          <w:szCs w:val="20"/>
          <w:lang w:val="es-ES_tradnl"/>
        </w:rPr>
        <w:t xml:space="preserve"> (</w:t>
      </w:r>
      <w:proofErr w:type="spellStart"/>
      <w:r w:rsidRPr="00C33231">
        <w:rPr>
          <w:sz w:val="20"/>
          <w:szCs w:val="20"/>
          <w:lang w:val="es-ES_tradnl"/>
        </w:rPr>
        <w:t>imaju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sedište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autobusu</w:t>
      </w:r>
      <w:proofErr w:type="spellEnd"/>
      <w:r w:rsidRPr="00C33231">
        <w:rPr>
          <w:sz w:val="20"/>
          <w:szCs w:val="20"/>
          <w:lang w:val="es-ES_tradnl"/>
        </w:rPr>
        <w:t xml:space="preserve">, </w:t>
      </w:r>
      <w:proofErr w:type="spellStart"/>
      <w:r w:rsidRPr="00C33231">
        <w:rPr>
          <w:sz w:val="20"/>
          <w:szCs w:val="20"/>
          <w:lang w:val="es-ES_tradnl"/>
        </w:rPr>
        <w:t>nemaju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ležaj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hotelu</w:t>
      </w:r>
      <w:proofErr w:type="spellEnd"/>
      <w:r w:rsidRPr="00C33231">
        <w:rPr>
          <w:sz w:val="20"/>
          <w:szCs w:val="20"/>
          <w:lang w:val="es-ES_tradnl"/>
        </w:rPr>
        <w:t>)</w:t>
      </w:r>
    </w:p>
    <w:p w:rsidR="00C562C2" w:rsidRDefault="00C62D4C" w:rsidP="00C562C2">
      <w:pPr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left="0" w:firstLine="0"/>
        <w:jc w:val="both"/>
        <w:rPr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deca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2 – 12 </w:t>
      </w:r>
      <w:proofErr w:type="spellStart"/>
      <w:r w:rsidRPr="00C33231">
        <w:rPr>
          <w:sz w:val="20"/>
          <w:szCs w:val="20"/>
          <w:lang w:val="es-ES_tradnl"/>
        </w:rPr>
        <w:t>godina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popust</w:t>
      </w:r>
      <w:proofErr w:type="spellEnd"/>
      <w:r w:rsidRPr="00C33231">
        <w:rPr>
          <w:sz w:val="20"/>
          <w:szCs w:val="20"/>
          <w:lang w:val="es-ES_tradnl"/>
        </w:rPr>
        <w:t xml:space="preserve"> 20% u </w:t>
      </w:r>
      <w:proofErr w:type="spellStart"/>
      <w:r w:rsidRPr="00C33231">
        <w:rPr>
          <w:sz w:val="20"/>
          <w:szCs w:val="20"/>
          <w:lang w:val="es-ES_tradnl"/>
        </w:rPr>
        <w:t>pratnji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dve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punoplatežne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osobe</w:t>
      </w:r>
      <w:proofErr w:type="spellEnd"/>
      <w:r w:rsidRPr="00C33231">
        <w:rPr>
          <w:sz w:val="20"/>
          <w:szCs w:val="20"/>
          <w:lang w:val="es-ES_tradnl"/>
        </w:rPr>
        <w:t xml:space="preserve"> (</w:t>
      </w:r>
      <w:proofErr w:type="spellStart"/>
      <w:r w:rsidRPr="00C33231">
        <w:rPr>
          <w:sz w:val="20"/>
          <w:szCs w:val="20"/>
          <w:lang w:val="es-ES_tradnl"/>
        </w:rPr>
        <w:t>imaju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sedište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autobusu</w:t>
      </w:r>
      <w:proofErr w:type="spellEnd"/>
      <w:r w:rsidRPr="00C33231">
        <w:rPr>
          <w:sz w:val="20"/>
          <w:szCs w:val="20"/>
          <w:lang w:val="es-ES_tradnl"/>
        </w:rPr>
        <w:t xml:space="preserve">, </w:t>
      </w:r>
      <w:proofErr w:type="spellStart"/>
      <w:r w:rsidRPr="00C33231">
        <w:rPr>
          <w:sz w:val="20"/>
          <w:szCs w:val="20"/>
          <w:lang w:val="es-ES_tradnl"/>
        </w:rPr>
        <w:t>imaju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ležaj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hotelu</w:t>
      </w:r>
      <w:proofErr w:type="spellEnd"/>
      <w:r w:rsidRPr="00C33231">
        <w:rPr>
          <w:sz w:val="20"/>
          <w:szCs w:val="20"/>
          <w:lang w:val="es-ES_tradnl"/>
        </w:rPr>
        <w:t xml:space="preserve">)   </w:t>
      </w:r>
    </w:p>
    <w:p w:rsidR="00C562C2" w:rsidRPr="00C562C2" w:rsidRDefault="00C562C2" w:rsidP="00C562C2">
      <w:pPr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left="0" w:firstLine="0"/>
        <w:jc w:val="both"/>
        <w:rPr>
          <w:sz w:val="20"/>
          <w:szCs w:val="20"/>
          <w:lang w:val="es-ES_tradnl"/>
        </w:rPr>
      </w:pPr>
      <w:proofErr w:type="spellStart"/>
      <w:r w:rsidRPr="00C562C2">
        <w:rPr>
          <w:sz w:val="20"/>
          <w:szCs w:val="20"/>
          <w:lang w:val="es-ES_tradnl"/>
        </w:rPr>
        <w:t>tre</w:t>
      </w:r>
      <w:proofErr w:type="spellEnd"/>
      <w:r w:rsidRPr="00C562C2">
        <w:rPr>
          <w:sz w:val="20"/>
          <w:szCs w:val="20"/>
          <w:lang w:val="sr-Latn-RS"/>
        </w:rPr>
        <w:t>ća odrasla osoba u 1/2+1 sobi</w:t>
      </w:r>
      <w:r>
        <w:rPr>
          <w:sz w:val="20"/>
          <w:szCs w:val="20"/>
          <w:lang w:val="sr-Latn-RS"/>
        </w:rPr>
        <w:t xml:space="preserve"> ostvaruje</w:t>
      </w:r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popust</w:t>
      </w:r>
      <w:proofErr w:type="spellEnd"/>
      <w:r>
        <w:rPr>
          <w:sz w:val="20"/>
          <w:szCs w:val="20"/>
          <w:lang w:val="es-ES_tradnl"/>
        </w:rPr>
        <w:t xml:space="preserve"> 5%</w:t>
      </w:r>
    </w:p>
    <w:p w:rsidR="00C62D4C" w:rsidRPr="00C33231" w:rsidRDefault="00C62D4C" w:rsidP="00C562C2">
      <w:pPr>
        <w:tabs>
          <w:tab w:val="left" w:pos="360"/>
          <w:tab w:val="left" w:pos="540"/>
        </w:tabs>
        <w:spacing w:line="240" w:lineRule="auto"/>
        <w:jc w:val="both"/>
        <w:rPr>
          <w:sz w:val="20"/>
          <w:szCs w:val="20"/>
          <w:lang w:val="es-ES_tradnl"/>
        </w:rPr>
      </w:pPr>
      <w:r w:rsidRPr="00C33231">
        <w:rPr>
          <w:sz w:val="20"/>
          <w:szCs w:val="20"/>
          <w:lang w:val="es-ES_tradnl"/>
        </w:rPr>
        <w:t xml:space="preserve">   </w:t>
      </w:r>
    </w:p>
    <w:p w:rsidR="00C62D4C" w:rsidRPr="00C33231" w:rsidRDefault="00C62D4C" w:rsidP="00C62D4C">
      <w:pPr>
        <w:tabs>
          <w:tab w:val="left" w:pos="360"/>
          <w:tab w:val="left" w:pos="540"/>
        </w:tabs>
        <w:spacing w:line="240" w:lineRule="auto"/>
        <w:jc w:val="both"/>
        <w:rPr>
          <w:sz w:val="20"/>
          <w:szCs w:val="20"/>
          <w:lang w:val="es-ES_tradnl"/>
        </w:rPr>
      </w:pPr>
    </w:p>
    <w:p w:rsidR="00C62D4C" w:rsidRPr="00C33231" w:rsidRDefault="00C62D4C" w:rsidP="00C62D4C">
      <w:pPr>
        <w:spacing w:line="240" w:lineRule="auto"/>
        <w:jc w:val="both"/>
        <w:rPr>
          <w:b/>
          <w:sz w:val="20"/>
          <w:szCs w:val="20"/>
          <w:lang w:val="de-DE"/>
        </w:rPr>
      </w:pPr>
      <w:r w:rsidRPr="00C33231">
        <w:rPr>
          <w:b/>
          <w:sz w:val="20"/>
          <w:szCs w:val="20"/>
          <w:u w:val="single"/>
          <w:lang w:val="de-DE"/>
        </w:rPr>
        <w:t>SOPSTVENI PREVOZ:</w:t>
      </w:r>
      <w:r w:rsidRPr="00C33231">
        <w:rPr>
          <w:b/>
          <w:sz w:val="20"/>
          <w:szCs w:val="20"/>
          <w:lang w:val="de-DE"/>
        </w:rPr>
        <w:t xml:space="preserve">  </w:t>
      </w:r>
    </w:p>
    <w:p w:rsidR="00C62D4C" w:rsidRPr="00C33231" w:rsidRDefault="00C62D4C" w:rsidP="00C62D4C">
      <w:pPr>
        <w:numPr>
          <w:ilvl w:val="0"/>
          <w:numId w:val="6"/>
        </w:numPr>
        <w:spacing w:line="240" w:lineRule="auto"/>
        <w:ind w:left="360"/>
        <w:jc w:val="both"/>
        <w:rPr>
          <w:b/>
          <w:sz w:val="20"/>
          <w:szCs w:val="20"/>
          <w:lang w:val="en-US"/>
        </w:rPr>
      </w:pPr>
      <w:r w:rsidRPr="00C33231">
        <w:rPr>
          <w:b/>
          <w:bCs/>
          <w:sz w:val="20"/>
          <w:szCs w:val="20"/>
        </w:rPr>
        <w:t>NE POSTOJI MOGUĆNOST UMANJENJA CENE ZA SOPSTVENI PREVOZ</w:t>
      </w:r>
    </w:p>
    <w:p w:rsidR="00C62D4C" w:rsidRPr="00C33231" w:rsidRDefault="00C62D4C" w:rsidP="00C62D4C">
      <w:pPr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  <w:lang w:val="en-US"/>
        </w:rPr>
      </w:pPr>
      <w:r w:rsidRPr="00C33231">
        <w:rPr>
          <w:sz w:val="20"/>
          <w:szCs w:val="20"/>
          <w:lang w:val="en-US"/>
        </w:rPr>
        <w:t xml:space="preserve">pre </w:t>
      </w:r>
      <w:proofErr w:type="spellStart"/>
      <w:r w:rsidRPr="00C33231">
        <w:rPr>
          <w:sz w:val="20"/>
          <w:szCs w:val="20"/>
          <w:lang w:val="en-US"/>
        </w:rPr>
        <w:t>polaska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na</w:t>
      </w:r>
      <w:proofErr w:type="spellEnd"/>
      <w:r w:rsidRPr="00C33231">
        <w:rPr>
          <w:sz w:val="20"/>
          <w:szCs w:val="20"/>
          <w:lang w:val="en-US"/>
        </w:rPr>
        <w:t xml:space="preserve"> put </w:t>
      </w:r>
      <w:proofErr w:type="spellStart"/>
      <w:r w:rsidRPr="00C33231">
        <w:rPr>
          <w:sz w:val="20"/>
          <w:szCs w:val="20"/>
          <w:lang w:val="en-US"/>
        </w:rPr>
        <w:t>podići</w:t>
      </w:r>
      <w:proofErr w:type="spellEnd"/>
      <w:r w:rsidRPr="00C33231">
        <w:rPr>
          <w:sz w:val="20"/>
          <w:szCs w:val="20"/>
          <w:lang w:val="en-US"/>
        </w:rPr>
        <w:t xml:space="preserve"> u </w:t>
      </w:r>
      <w:proofErr w:type="spellStart"/>
      <w:r w:rsidRPr="00C33231">
        <w:rPr>
          <w:sz w:val="20"/>
          <w:szCs w:val="20"/>
          <w:lang w:val="en-US"/>
        </w:rPr>
        <w:t>agenciji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vaučer</w:t>
      </w:r>
      <w:proofErr w:type="spellEnd"/>
      <w:r w:rsidRPr="00C33231">
        <w:rPr>
          <w:sz w:val="20"/>
          <w:szCs w:val="20"/>
          <w:lang w:val="en-US"/>
        </w:rPr>
        <w:t xml:space="preserve">, </w:t>
      </w:r>
      <w:proofErr w:type="spellStart"/>
      <w:r w:rsidRPr="00C33231">
        <w:rPr>
          <w:sz w:val="20"/>
          <w:szCs w:val="20"/>
          <w:lang w:val="en-US"/>
        </w:rPr>
        <w:t>koji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mogu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tražiti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granične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vlasti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prilikom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ulaska</w:t>
      </w:r>
      <w:proofErr w:type="spellEnd"/>
      <w:r w:rsidRPr="00C33231">
        <w:rPr>
          <w:sz w:val="20"/>
          <w:szCs w:val="20"/>
          <w:lang w:val="en-US"/>
        </w:rPr>
        <w:t xml:space="preserve"> u </w:t>
      </w:r>
      <w:proofErr w:type="spellStart"/>
      <w:r w:rsidRPr="00C33231">
        <w:rPr>
          <w:sz w:val="20"/>
          <w:szCs w:val="20"/>
          <w:lang w:val="en-US"/>
        </w:rPr>
        <w:t>druge</w:t>
      </w:r>
      <w:proofErr w:type="spellEnd"/>
      <w:r w:rsidRPr="00C33231">
        <w:rPr>
          <w:sz w:val="20"/>
          <w:szCs w:val="20"/>
          <w:lang w:val="en-US"/>
        </w:rPr>
        <w:t xml:space="preserve"> </w:t>
      </w:r>
      <w:proofErr w:type="spellStart"/>
      <w:r w:rsidRPr="00C33231">
        <w:rPr>
          <w:sz w:val="20"/>
          <w:szCs w:val="20"/>
          <w:lang w:val="en-US"/>
        </w:rPr>
        <w:t>zemalje</w:t>
      </w:r>
      <w:proofErr w:type="spellEnd"/>
    </w:p>
    <w:p w:rsidR="00C62D4C" w:rsidRPr="00C33231" w:rsidRDefault="00C62D4C" w:rsidP="00C62D4C">
      <w:pPr>
        <w:numPr>
          <w:ilvl w:val="0"/>
          <w:numId w:val="6"/>
        </w:numPr>
        <w:spacing w:line="240" w:lineRule="auto"/>
        <w:ind w:left="360"/>
        <w:jc w:val="both"/>
        <w:rPr>
          <w:b/>
          <w:sz w:val="20"/>
          <w:szCs w:val="20"/>
          <w:lang w:val="en-US"/>
        </w:rPr>
      </w:pPr>
      <w:r w:rsidRPr="00C33231">
        <w:rPr>
          <w:bCs/>
          <w:sz w:val="20"/>
          <w:szCs w:val="20"/>
        </w:rPr>
        <w:t>postoji mogućnost dodatnih noćenja uz doplatu u gradovima po izboru (raspitati se u agenciji)</w:t>
      </w:r>
    </w:p>
    <w:p w:rsidR="00C62D4C" w:rsidRPr="00C33231" w:rsidRDefault="00C62D4C" w:rsidP="00CC5DA3">
      <w:pPr>
        <w:spacing w:line="240" w:lineRule="auto"/>
        <w:jc w:val="both"/>
        <w:rPr>
          <w:b/>
          <w:sz w:val="20"/>
          <w:szCs w:val="20"/>
          <w:lang w:val="en-US"/>
        </w:rPr>
      </w:pPr>
    </w:p>
    <w:p w:rsidR="00C62D4C" w:rsidRPr="00C33231" w:rsidRDefault="00C62D4C" w:rsidP="00C62D4C">
      <w:pPr>
        <w:spacing w:line="240" w:lineRule="auto"/>
        <w:rPr>
          <w:b/>
          <w:bCs/>
          <w:sz w:val="20"/>
          <w:szCs w:val="20"/>
          <w:u w:val="single"/>
        </w:rPr>
      </w:pPr>
      <w:r w:rsidRPr="00C33231">
        <w:rPr>
          <w:b/>
          <w:bCs/>
          <w:sz w:val="20"/>
          <w:szCs w:val="20"/>
          <w:u w:val="single"/>
        </w:rPr>
        <w:t>POLASCI IZ DRUGIH MESTA</w:t>
      </w:r>
      <w:r w:rsidRPr="00C33231">
        <w:rPr>
          <w:b/>
          <w:bCs/>
          <w:sz w:val="20"/>
          <w:szCs w:val="20"/>
        </w:rPr>
        <w:t xml:space="preserve"> </w:t>
      </w:r>
      <w:r w:rsidRPr="00C33231">
        <w:rPr>
          <w:bCs/>
          <w:sz w:val="20"/>
          <w:szCs w:val="20"/>
        </w:rPr>
        <w:t>(</w:t>
      </w:r>
      <w:r w:rsidRPr="00C33231">
        <w:rPr>
          <w:b/>
          <w:bCs/>
          <w:sz w:val="20"/>
          <w:szCs w:val="20"/>
        </w:rPr>
        <w:t>mora se najaviti prilikom rezervacije aranžmana)</w:t>
      </w:r>
      <w:r w:rsidRPr="00C33231">
        <w:rPr>
          <w:bCs/>
          <w:sz w:val="20"/>
          <w:szCs w:val="20"/>
        </w:rPr>
        <w:t>:</w:t>
      </w:r>
    </w:p>
    <w:p w:rsidR="00C62D4C" w:rsidRPr="00C33231" w:rsidRDefault="00C62D4C" w:rsidP="00C62D4C">
      <w:pPr>
        <w:pStyle w:val="ListParagraph"/>
        <w:numPr>
          <w:ilvl w:val="0"/>
          <w:numId w:val="5"/>
        </w:numPr>
        <w:ind w:left="360"/>
        <w:rPr>
          <w:b/>
          <w:sz w:val="20"/>
          <w:szCs w:val="20"/>
          <w:lang w:val="es-ES_tradnl"/>
        </w:rPr>
      </w:pPr>
      <w:r w:rsidRPr="00C33231">
        <w:rPr>
          <w:b/>
          <w:sz w:val="20"/>
          <w:szCs w:val="20"/>
          <w:lang w:val="es-ES_tradnl"/>
        </w:rPr>
        <w:t xml:space="preserve">NOVI SAD – </w:t>
      </w:r>
      <w:proofErr w:type="spellStart"/>
      <w:r w:rsidRPr="00C33231">
        <w:rPr>
          <w:b/>
          <w:sz w:val="20"/>
          <w:szCs w:val="20"/>
          <w:lang w:val="es-ES_tradnl"/>
        </w:rPr>
        <w:t>polazak</w:t>
      </w:r>
      <w:proofErr w:type="spellEnd"/>
      <w:r w:rsidRPr="00C33231">
        <w:rPr>
          <w:b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sz w:val="20"/>
          <w:szCs w:val="20"/>
          <w:lang w:val="es-ES_tradnl"/>
        </w:rPr>
        <w:t>sa</w:t>
      </w:r>
      <w:proofErr w:type="spellEnd"/>
      <w:r w:rsidRPr="00C33231">
        <w:rPr>
          <w:b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sz w:val="20"/>
          <w:szCs w:val="20"/>
          <w:lang w:val="es-ES_tradnl"/>
        </w:rPr>
        <w:t>parkinga</w:t>
      </w:r>
      <w:proofErr w:type="spellEnd"/>
      <w:r w:rsidRPr="00C33231">
        <w:rPr>
          <w:b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sz w:val="20"/>
          <w:szCs w:val="20"/>
          <w:lang w:val="es-ES_tradnl"/>
        </w:rPr>
        <w:t>kod</w:t>
      </w:r>
      <w:proofErr w:type="spellEnd"/>
      <w:r w:rsidRPr="00C33231">
        <w:rPr>
          <w:b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sz w:val="20"/>
          <w:szCs w:val="20"/>
          <w:lang w:val="es-ES_tradnl"/>
        </w:rPr>
        <w:t>Lokomotive</w:t>
      </w:r>
      <w:proofErr w:type="spellEnd"/>
    </w:p>
    <w:p w:rsidR="00C62D4C" w:rsidRPr="00C33231" w:rsidRDefault="00C62D4C" w:rsidP="005A7F54">
      <w:pPr>
        <w:spacing w:line="240" w:lineRule="auto"/>
        <w:jc w:val="both"/>
        <w:rPr>
          <w:sz w:val="20"/>
          <w:szCs w:val="20"/>
          <w:lang w:val="es-ES_tradnl"/>
        </w:rPr>
      </w:pPr>
      <w:r w:rsidRPr="00C33231">
        <w:rPr>
          <w:b/>
          <w:sz w:val="20"/>
          <w:szCs w:val="20"/>
          <w:lang w:val="es-ES_tradnl"/>
        </w:rPr>
        <w:t>OSTALA MESTA</w:t>
      </w:r>
      <w:r w:rsidRPr="00C33231">
        <w:rPr>
          <w:sz w:val="20"/>
          <w:szCs w:val="20"/>
          <w:lang w:val="es-ES_tradnl"/>
        </w:rPr>
        <w:t xml:space="preserve"> – </w:t>
      </w:r>
      <w:proofErr w:type="spellStart"/>
      <w:r w:rsidR="005A7F54" w:rsidRPr="00C33231">
        <w:rPr>
          <w:sz w:val="20"/>
          <w:szCs w:val="20"/>
          <w:lang w:val="es-ES_tradnl"/>
        </w:rPr>
        <w:t>postoji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mogućnost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usputnih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ulazaka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i </w:t>
      </w:r>
      <w:proofErr w:type="spellStart"/>
      <w:r w:rsidR="005A7F54" w:rsidRPr="00C33231">
        <w:rPr>
          <w:sz w:val="20"/>
          <w:szCs w:val="20"/>
          <w:lang w:val="es-ES_tradnl"/>
        </w:rPr>
        <w:t>izlazaka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putnika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na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skoro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svim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benzinskim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pumpama</w:t>
      </w:r>
      <w:proofErr w:type="spellEnd"/>
      <w:r w:rsidR="005A7F54" w:rsidRPr="00C33231">
        <w:rPr>
          <w:sz w:val="20"/>
          <w:szCs w:val="20"/>
          <w:lang w:val="es-ES_tradnl"/>
        </w:rPr>
        <w:t xml:space="preserve">, </w:t>
      </w:r>
      <w:proofErr w:type="spellStart"/>
      <w:r w:rsidR="005A7F54" w:rsidRPr="00C33231">
        <w:rPr>
          <w:sz w:val="20"/>
          <w:szCs w:val="20"/>
          <w:lang w:val="es-ES_tradnl"/>
        </w:rPr>
        <w:t>restoranima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i </w:t>
      </w:r>
      <w:proofErr w:type="spellStart"/>
      <w:r w:rsidR="005A7F54" w:rsidRPr="00C33231">
        <w:rPr>
          <w:sz w:val="20"/>
          <w:szCs w:val="20"/>
          <w:lang w:val="es-ES_tradnl"/>
        </w:rPr>
        <w:t>motelima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uz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autoput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Beograd</w:t>
      </w:r>
      <w:proofErr w:type="spellEnd"/>
      <w:r w:rsidR="005A7F54" w:rsidRPr="00C33231">
        <w:rPr>
          <w:sz w:val="20"/>
          <w:szCs w:val="20"/>
          <w:lang w:val="es-ES_tradnl"/>
        </w:rPr>
        <w:t xml:space="preserve"> – </w:t>
      </w:r>
      <w:proofErr w:type="spellStart"/>
      <w:r w:rsidR="005A7F54" w:rsidRPr="00C33231">
        <w:rPr>
          <w:sz w:val="20"/>
          <w:szCs w:val="20"/>
          <w:lang w:val="es-ES_tradnl"/>
        </w:rPr>
        <w:t>Novi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Sad</w:t>
      </w:r>
      <w:proofErr w:type="spellEnd"/>
      <w:r w:rsidR="005A7F54" w:rsidRPr="00C33231">
        <w:rPr>
          <w:sz w:val="20"/>
          <w:szCs w:val="20"/>
          <w:lang w:val="es-ES_tradnl"/>
        </w:rPr>
        <w:t xml:space="preserve"> – </w:t>
      </w:r>
      <w:proofErr w:type="spellStart"/>
      <w:r w:rsidR="005A7F54" w:rsidRPr="00C33231">
        <w:rPr>
          <w:sz w:val="20"/>
          <w:szCs w:val="20"/>
          <w:lang w:val="es-ES_tradnl"/>
        </w:rPr>
        <w:t>Horgoš</w:t>
      </w:r>
      <w:proofErr w:type="spellEnd"/>
      <w:r w:rsidR="005A7F54" w:rsidRPr="00C33231">
        <w:rPr>
          <w:sz w:val="20"/>
          <w:szCs w:val="20"/>
          <w:lang w:val="es-ES_tradnl"/>
        </w:rPr>
        <w:t xml:space="preserve"> (</w:t>
      </w:r>
      <w:proofErr w:type="spellStart"/>
      <w:r w:rsidR="005A7F54" w:rsidRPr="00C33231">
        <w:rPr>
          <w:sz w:val="20"/>
          <w:szCs w:val="20"/>
          <w:lang w:val="es-ES_tradnl"/>
        </w:rPr>
        <w:t>granica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sa</w:t>
      </w:r>
      <w:proofErr w:type="spellEnd"/>
      <w:r w:rsidR="005A7F54" w:rsidRPr="00C33231">
        <w:rPr>
          <w:sz w:val="20"/>
          <w:szCs w:val="20"/>
          <w:lang w:val="es-ES_tradnl"/>
        </w:rPr>
        <w:t xml:space="preserve"> </w:t>
      </w:r>
      <w:proofErr w:type="spellStart"/>
      <w:r w:rsidR="005A7F54" w:rsidRPr="00C33231">
        <w:rPr>
          <w:sz w:val="20"/>
          <w:szCs w:val="20"/>
          <w:lang w:val="es-ES_tradnl"/>
        </w:rPr>
        <w:t>Mađarskom</w:t>
      </w:r>
      <w:proofErr w:type="spellEnd"/>
      <w:r w:rsidR="005A7F54" w:rsidRPr="00C33231">
        <w:rPr>
          <w:sz w:val="20"/>
          <w:szCs w:val="20"/>
          <w:lang w:val="es-ES_tradnl"/>
        </w:rPr>
        <w:t>)</w:t>
      </w:r>
    </w:p>
    <w:p w:rsidR="00C62D4C" w:rsidRPr="00C33231" w:rsidRDefault="00C62D4C" w:rsidP="00C62D4C">
      <w:pPr>
        <w:spacing w:line="240" w:lineRule="auto"/>
        <w:jc w:val="both"/>
        <w:rPr>
          <w:b/>
          <w:sz w:val="20"/>
          <w:szCs w:val="20"/>
          <w:lang w:val="es-ES_tradnl"/>
        </w:rPr>
      </w:pPr>
    </w:p>
    <w:p w:rsidR="00C62D4C" w:rsidRPr="00C33231" w:rsidRDefault="00C62D4C" w:rsidP="00C62D4C">
      <w:pPr>
        <w:shd w:val="clear" w:color="auto" w:fill="000000"/>
        <w:jc w:val="center"/>
        <w:rPr>
          <w:b/>
          <w:bCs/>
          <w:sz w:val="20"/>
          <w:szCs w:val="20"/>
        </w:rPr>
      </w:pPr>
      <w:r w:rsidRPr="00C33231">
        <w:rPr>
          <w:b/>
          <w:bCs/>
          <w:sz w:val="20"/>
          <w:szCs w:val="20"/>
          <w:u w:val="single"/>
        </w:rPr>
        <w:t>OPIS I LOKACIJA HOTELA</w:t>
      </w:r>
      <w:r w:rsidRPr="00C33231">
        <w:rPr>
          <w:b/>
          <w:bCs/>
          <w:sz w:val="20"/>
          <w:szCs w:val="20"/>
        </w:rPr>
        <w:t>:</w:t>
      </w:r>
    </w:p>
    <w:p w:rsidR="00C62D4C" w:rsidRPr="00C33231" w:rsidRDefault="00C62D4C" w:rsidP="005A7F54">
      <w:pPr>
        <w:spacing w:line="240" w:lineRule="auto"/>
        <w:jc w:val="both"/>
        <w:rPr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Hoteli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iz</w:t>
      </w:r>
      <w:proofErr w:type="spellEnd"/>
      <w:r w:rsidRPr="00C33231">
        <w:rPr>
          <w:sz w:val="20"/>
          <w:szCs w:val="20"/>
          <w:lang w:val="es-ES_tradnl"/>
        </w:rPr>
        <w:t xml:space="preserve"> ove </w:t>
      </w:r>
      <w:proofErr w:type="spellStart"/>
      <w:r w:rsidRPr="00C33231">
        <w:rPr>
          <w:sz w:val="20"/>
          <w:szCs w:val="20"/>
          <w:lang w:val="es-ES_tradnl"/>
        </w:rPr>
        <w:t>ponude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imaju</w:t>
      </w:r>
      <w:proofErr w:type="spellEnd"/>
      <w:r w:rsidRPr="00C33231">
        <w:rPr>
          <w:sz w:val="20"/>
          <w:szCs w:val="20"/>
          <w:lang w:val="es-ES_tradnl"/>
        </w:rPr>
        <w:t xml:space="preserve">  </w:t>
      </w:r>
      <w:proofErr w:type="spellStart"/>
      <w:r w:rsidRPr="00C33231">
        <w:rPr>
          <w:sz w:val="20"/>
          <w:szCs w:val="20"/>
          <w:lang w:val="es-ES_tradnl"/>
        </w:rPr>
        <w:t>restoran</w:t>
      </w:r>
      <w:proofErr w:type="spellEnd"/>
      <w:r w:rsidRPr="00C33231">
        <w:rPr>
          <w:sz w:val="20"/>
          <w:szCs w:val="20"/>
          <w:lang w:val="es-ES_tradnl"/>
        </w:rPr>
        <w:t xml:space="preserve">, a </w:t>
      </w:r>
      <w:proofErr w:type="spellStart"/>
      <w:r w:rsidRPr="00C33231">
        <w:rPr>
          <w:sz w:val="20"/>
          <w:szCs w:val="20"/>
          <w:lang w:val="es-ES_tradnl"/>
        </w:rPr>
        <w:t>svaka</w:t>
      </w:r>
      <w:proofErr w:type="spellEnd"/>
      <w:r w:rsidRPr="00C33231">
        <w:rPr>
          <w:sz w:val="20"/>
          <w:szCs w:val="20"/>
          <w:lang w:val="es-ES_tradnl"/>
        </w:rPr>
        <w:t xml:space="preserve"> soba </w:t>
      </w:r>
      <w:proofErr w:type="spellStart"/>
      <w:r w:rsidRPr="00C33231">
        <w:rPr>
          <w:sz w:val="20"/>
          <w:szCs w:val="20"/>
          <w:lang w:val="es-ES_tradnl"/>
        </w:rPr>
        <w:t>ima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tuš</w:t>
      </w:r>
      <w:proofErr w:type="spellEnd"/>
      <w:r w:rsidRPr="00C33231">
        <w:rPr>
          <w:sz w:val="20"/>
          <w:szCs w:val="20"/>
          <w:lang w:val="es-ES_tradnl"/>
        </w:rPr>
        <w:t xml:space="preserve">/WC i </w:t>
      </w:r>
      <w:proofErr w:type="spellStart"/>
      <w:r w:rsidRPr="00C33231">
        <w:rPr>
          <w:sz w:val="20"/>
          <w:szCs w:val="20"/>
          <w:lang w:val="es-ES_tradnl"/>
        </w:rPr>
        <w:t>nalaze</w:t>
      </w:r>
      <w:proofErr w:type="spellEnd"/>
      <w:r w:rsidRPr="00C33231">
        <w:rPr>
          <w:sz w:val="20"/>
          <w:szCs w:val="20"/>
          <w:lang w:val="es-ES_tradnl"/>
        </w:rPr>
        <w:t xml:space="preserve"> se </w:t>
      </w:r>
      <w:proofErr w:type="spellStart"/>
      <w:r w:rsidRPr="00C33231">
        <w:rPr>
          <w:sz w:val="20"/>
          <w:szCs w:val="20"/>
          <w:lang w:val="es-ES_tradnl"/>
        </w:rPr>
        <w:t>na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liniji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gradskog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prevoza</w:t>
      </w:r>
      <w:proofErr w:type="spellEnd"/>
      <w:r w:rsidRPr="00C33231">
        <w:rPr>
          <w:sz w:val="20"/>
          <w:szCs w:val="20"/>
          <w:lang w:val="es-ES_tradnl"/>
        </w:rPr>
        <w:t xml:space="preserve">.  </w:t>
      </w:r>
    </w:p>
    <w:p w:rsidR="00ED786D" w:rsidRPr="00C33231" w:rsidRDefault="00ED786D" w:rsidP="005A7F54">
      <w:pPr>
        <w:spacing w:line="240" w:lineRule="auto"/>
        <w:jc w:val="both"/>
        <w:rPr>
          <w:sz w:val="20"/>
          <w:szCs w:val="20"/>
          <w:lang w:val="es-ES_tradnl"/>
        </w:rPr>
      </w:pPr>
    </w:p>
    <w:p w:rsidR="00C62D4C" w:rsidRDefault="00EB7646" w:rsidP="00C62D4C">
      <w:pPr>
        <w:spacing w:line="240" w:lineRule="auto"/>
        <w:rPr>
          <w:b/>
          <w:bCs/>
          <w:szCs w:val="24"/>
        </w:rPr>
      </w:pPr>
      <w:r w:rsidRPr="00EB7646">
        <w:rPr>
          <w:b/>
          <w:bCs/>
          <w:szCs w:val="24"/>
        </w:rPr>
        <w:t>Hotel Wyndham Garden Hennigsdorf Berlin 4*</w:t>
      </w:r>
      <w:r>
        <w:rPr>
          <w:b/>
          <w:bCs/>
          <w:szCs w:val="24"/>
        </w:rPr>
        <w:t xml:space="preserve"> - </w:t>
      </w:r>
      <w:r w:rsidRPr="00EB7646">
        <w:rPr>
          <w:rFonts w:ascii="Tahoma" w:hAnsi="Tahoma" w:cs="Tahoma"/>
          <w:color w:val="548DD4" w:themeColor="text2" w:themeTint="99"/>
          <w:sz w:val="20"/>
          <w:szCs w:val="20"/>
          <w:u w:val="single"/>
        </w:rPr>
        <w:t>www.wyndhamhotelgroup.de/hotels/germany/hennigsdorf/wyndham-garden-hennigsdorf-berlin</w:t>
      </w:r>
    </w:p>
    <w:p w:rsidR="00EB7646" w:rsidRDefault="00EB7646" w:rsidP="00C62D4C">
      <w:pPr>
        <w:spacing w:line="240" w:lineRule="auto"/>
        <w:rPr>
          <w:b/>
          <w:bCs/>
          <w:szCs w:val="24"/>
        </w:rPr>
      </w:pPr>
      <w:r>
        <w:rPr>
          <w:sz w:val="20"/>
          <w:szCs w:val="20"/>
          <w:shd w:val="clear" w:color="auto" w:fill="FFFFFF"/>
        </w:rPr>
        <w:t>Hotel se nalazi u delu grada Hanigsdorf u bl</w:t>
      </w:r>
      <w:r w:rsidR="00C562C2">
        <w:rPr>
          <w:sz w:val="20"/>
          <w:szCs w:val="20"/>
          <w:shd w:val="clear" w:color="auto" w:fill="FFFFFF"/>
        </w:rPr>
        <w:t xml:space="preserve">izini linije gradskog prevoza. Hotel </w:t>
      </w:r>
      <w:r>
        <w:rPr>
          <w:sz w:val="20"/>
          <w:szCs w:val="20"/>
          <w:shd w:val="clear" w:color="auto" w:fill="FFFFFF"/>
        </w:rPr>
        <w:t>ma restoran, bar,</w:t>
      </w:r>
      <w:r w:rsidR="00C562C2">
        <w:rPr>
          <w:sz w:val="20"/>
          <w:szCs w:val="20"/>
          <w:shd w:val="clear" w:color="auto" w:fill="FFFFFF"/>
        </w:rPr>
        <w:t xml:space="preserve"> saunu,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lang w:val="sr-Latn-RS"/>
        </w:rPr>
        <w:t xml:space="preserve">Wi-Fi internet konekciju </w:t>
      </w:r>
      <w:r>
        <w:rPr>
          <w:sz w:val="20"/>
          <w:szCs w:val="20"/>
          <w:shd w:val="clear" w:color="auto" w:fill="FFFFFF"/>
        </w:rPr>
        <w:t>i parking. Svaka soba ima kupatilo (tu</w:t>
      </w:r>
      <w:r>
        <w:rPr>
          <w:sz w:val="20"/>
          <w:szCs w:val="20"/>
          <w:shd w:val="clear" w:color="auto" w:fill="FFFFFF"/>
          <w:lang w:val="sr-Latn-RS"/>
        </w:rPr>
        <w:t>š/WC</w:t>
      </w:r>
      <w:r>
        <w:rPr>
          <w:sz w:val="20"/>
          <w:szCs w:val="20"/>
          <w:shd w:val="clear" w:color="auto" w:fill="FFFFFF"/>
        </w:rPr>
        <w:t xml:space="preserve">), fen, telefon, TV, mini bar. </w:t>
      </w:r>
      <w:r>
        <w:rPr>
          <w:sz w:val="20"/>
          <w:szCs w:val="20"/>
          <w:lang w:val="sr-Latn-RS"/>
        </w:rPr>
        <w:t>Doručak se služi po principu samoposluživanja</w:t>
      </w:r>
    </w:p>
    <w:p w:rsidR="00EB7646" w:rsidRDefault="00EB7646" w:rsidP="00C62D4C">
      <w:pPr>
        <w:spacing w:line="240" w:lineRule="auto"/>
        <w:rPr>
          <w:b/>
          <w:bCs/>
          <w:szCs w:val="24"/>
        </w:rPr>
      </w:pPr>
    </w:p>
    <w:p w:rsidR="00EB7646" w:rsidRPr="00EB7646" w:rsidRDefault="00EB7646" w:rsidP="00C62D4C">
      <w:pPr>
        <w:spacing w:line="240" w:lineRule="auto"/>
        <w:rPr>
          <w:b/>
          <w:bCs/>
          <w:szCs w:val="24"/>
        </w:rPr>
      </w:pPr>
    </w:p>
    <w:p w:rsidR="0014042A" w:rsidRPr="00C33231" w:rsidRDefault="0014042A" w:rsidP="0014042A">
      <w:pPr>
        <w:spacing w:line="240" w:lineRule="auto"/>
        <w:jc w:val="both"/>
        <w:rPr>
          <w:sz w:val="20"/>
          <w:szCs w:val="20"/>
          <w:lang w:val="es-ES_tradnl"/>
        </w:rPr>
      </w:pPr>
      <w:r w:rsidRPr="00C33231">
        <w:rPr>
          <w:b/>
          <w:sz w:val="20"/>
          <w:szCs w:val="20"/>
          <w:u w:val="single"/>
          <w:lang w:val="es-ES_tradnl"/>
        </w:rPr>
        <w:t>NAČINI PLAĆANJA ARANŽMANA</w:t>
      </w:r>
      <w:r w:rsidRPr="00C33231">
        <w:rPr>
          <w:b/>
          <w:sz w:val="20"/>
          <w:szCs w:val="20"/>
          <w:lang w:val="es-ES_tradnl"/>
        </w:rPr>
        <w:t>:</w:t>
      </w:r>
    </w:p>
    <w:p w:rsidR="0014042A" w:rsidRPr="00C33231" w:rsidRDefault="0014042A" w:rsidP="0014042A">
      <w:pPr>
        <w:numPr>
          <w:ilvl w:val="0"/>
          <w:numId w:val="25"/>
        </w:numPr>
        <w:tabs>
          <w:tab w:val="num" w:pos="360"/>
          <w:tab w:val="left" w:pos="540"/>
          <w:tab w:val="num" w:pos="630"/>
        </w:tabs>
        <w:spacing w:line="240" w:lineRule="auto"/>
        <w:ind w:left="360"/>
        <w:jc w:val="both"/>
        <w:rPr>
          <w:sz w:val="20"/>
          <w:szCs w:val="20"/>
          <w:lang w:val="es-ES_tradnl"/>
        </w:rPr>
      </w:pPr>
      <w:r w:rsidRPr="00C33231">
        <w:rPr>
          <w:sz w:val="20"/>
          <w:szCs w:val="20"/>
          <w:lang w:val="es-ES_tradnl"/>
        </w:rPr>
        <w:t xml:space="preserve">30% </w:t>
      </w:r>
      <w:proofErr w:type="spellStart"/>
      <w:r w:rsidRPr="00C33231">
        <w:rPr>
          <w:sz w:val="20"/>
          <w:szCs w:val="20"/>
          <w:lang w:val="es-ES_tradnl"/>
        </w:rPr>
        <w:t>prilikom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rezervacije</w:t>
      </w:r>
      <w:proofErr w:type="spellEnd"/>
      <w:r w:rsidRPr="00C33231">
        <w:rPr>
          <w:sz w:val="20"/>
          <w:szCs w:val="20"/>
          <w:lang w:val="es-ES_tradnl"/>
        </w:rPr>
        <w:t xml:space="preserve">, a </w:t>
      </w:r>
      <w:proofErr w:type="spellStart"/>
      <w:r w:rsidRPr="00C33231">
        <w:rPr>
          <w:sz w:val="20"/>
          <w:szCs w:val="20"/>
          <w:lang w:val="es-ES_tradnl"/>
        </w:rPr>
        <w:t>ostatak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70% </w:t>
      </w:r>
      <w:proofErr w:type="spellStart"/>
      <w:r w:rsidRPr="00C33231">
        <w:rPr>
          <w:sz w:val="20"/>
          <w:szCs w:val="20"/>
          <w:lang w:val="es-ES_tradnl"/>
        </w:rPr>
        <w:t>najkasnije</w:t>
      </w:r>
      <w:proofErr w:type="spellEnd"/>
      <w:r w:rsidRPr="00C33231">
        <w:rPr>
          <w:sz w:val="20"/>
          <w:szCs w:val="20"/>
          <w:lang w:val="es-ES_tradnl"/>
        </w:rPr>
        <w:t xml:space="preserve"> 10 </w:t>
      </w:r>
      <w:proofErr w:type="spellStart"/>
      <w:r w:rsidRPr="00C33231">
        <w:rPr>
          <w:sz w:val="20"/>
          <w:szCs w:val="20"/>
          <w:lang w:val="es-ES_tradnl"/>
        </w:rPr>
        <w:t>dana</w:t>
      </w:r>
      <w:proofErr w:type="spellEnd"/>
      <w:r w:rsidRPr="00C33231">
        <w:rPr>
          <w:sz w:val="20"/>
          <w:szCs w:val="20"/>
          <w:lang w:val="es-ES_tradnl"/>
        </w:rPr>
        <w:t xml:space="preserve"> pre </w:t>
      </w:r>
      <w:proofErr w:type="spellStart"/>
      <w:r w:rsidRPr="00C33231">
        <w:rPr>
          <w:sz w:val="20"/>
          <w:szCs w:val="20"/>
          <w:lang w:val="es-ES_tradnl"/>
        </w:rPr>
        <w:t>putovanja</w:t>
      </w:r>
      <w:proofErr w:type="spellEnd"/>
    </w:p>
    <w:p w:rsidR="0011051F" w:rsidRDefault="0014042A" w:rsidP="000D5078">
      <w:pPr>
        <w:numPr>
          <w:ilvl w:val="0"/>
          <w:numId w:val="25"/>
        </w:numPr>
        <w:tabs>
          <w:tab w:val="num" w:pos="360"/>
          <w:tab w:val="num" w:pos="540"/>
          <w:tab w:val="num" w:pos="630"/>
        </w:tabs>
        <w:spacing w:line="240" w:lineRule="auto"/>
        <w:ind w:left="360"/>
        <w:jc w:val="both"/>
        <w:rPr>
          <w:bCs/>
          <w:sz w:val="20"/>
          <w:szCs w:val="20"/>
          <w:lang w:val="es-ES_tradnl"/>
        </w:rPr>
      </w:pPr>
      <w:r w:rsidRPr="00C33231">
        <w:rPr>
          <w:sz w:val="20"/>
          <w:szCs w:val="20"/>
          <w:lang w:val="es-ES_tradnl"/>
        </w:rPr>
        <w:t xml:space="preserve">30% </w:t>
      </w:r>
      <w:proofErr w:type="spellStart"/>
      <w:r w:rsidRPr="00C33231">
        <w:rPr>
          <w:sz w:val="20"/>
          <w:szCs w:val="20"/>
          <w:lang w:val="es-ES_tradnl"/>
        </w:rPr>
        <w:t>prilikom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rezervacije</w:t>
      </w:r>
      <w:proofErr w:type="spellEnd"/>
      <w:r w:rsidRPr="00C33231">
        <w:rPr>
          <w:sz w:val="20"/>
          <w:szCs w:val="20"/>
          <w:lang w:val="es-ES_tradnl"/>
        </w:rPr>
        <w:t xml:space="preserve">, a </w:t>
      </w:r>
      <w:proofErr w:type="spellStart"/>
      <w:r w:rsidRPr="00C33231">
        <w:rPr>
          <w:sz w:val="20"/>
          <w:szCs w:val="20"/>
          <w:lang w:val="es-ES_tradnl"/>
        </w:rPr>
        <w:t>ostatak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70% u </w:t>
      </w:r>
      <w:proofErr w:type="spellStart"/>
      <w:r w:rsidRPr="00C33231">
        <w:rPr>
          <w:sz w:val="20"/>
          <w:szCs w:val="20"/>
          <w:lang w:val="es-ES_tradnl"/>
        </w:rPr>
        <w:t>jednakim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mesečnim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ratama</w:t>
      </w:r>
      <w:proofErr w:type="spellEnd"/>
      <w:r w:rsidRPr="00C33231">
        <w:rPr>
          <w:sz w:val="20"/>
          <w:szCs w:val="20"/>
          <w:lang w:val="es-ES_tradnl"/>
        </w:rPr>
        <w:t xml:space="preserve">, </w:t>
      </w:r>
      <w:proofErr w:type="spellStart"/>
      <w:r w:rsidRPr="00C33231">
        <w:rPr>
          <w:sz w:val="20"/>
          <w:szCs w:val="20"/>
          <w:lang w:val="es-ES_tradnl"/>
        </w:rPr>
        <w:t>čekovima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građana</w:t>
      </w:r>
      <w:proofErr w:type="spellEnd"/>
      <w:r w:rsidRPr="00C33231">
        <w:rPr>
          <w:bCs/>
          <w:sz w:val="20"/>
          <w:szCs w:val="20"/>
          <w:lang w:val="sr-Latn-RS"/>
        </w:rPr>
        <w:t xml:space="preserve"> </w:t>
      </w:r>
    </w:p>
    <w:p w:rsidR="0014042A" w:rsidRPr="00C33231" w:rsidRDefault="0014042A" w:rsidP="0014042A">
      <w:pPr>
        <w:pStyle w:val="ListParagraph"/>
        <w:numPr>
          <w:ilvl w:val="0"/>
          <w:numId w:val="25"/>
        </w:numPr>
        <w:tabs>
          <w:tab w:val="clear" w:pos="502"/>
          <w:tab w:val="num" w:pos="360"/>
        </w:tabs>
        <w:spacing w:line="240" w:lineRule="auto"/>
        <w:ind w:left="360"/>
        <w:jc w:val="both"/>
        <w:rPr>
          <w:sz w:val="20"/>
          <w:szCs w:val="20"/>
          <w:lang w:val="sr-Latn-RS"/>
        </w:rPr>
      </w:pPr>
      <w:r w:rsidRPr="00C33231">
        <w:rPr>
          <w:sz w:val="20"/>
          <w:szCs w:val="20"/>
          <w:lang w:val="sr-Latn-RS"/>
        </w:rPr>
        <w:t>30% prilikom rezervacije, a ostatak od 70% do 6 jednakih mesečnih rata BEZ KAMATE – ovaj način plaćanja važi samo za korisnike kreditnih platnih kartica Banke Inteza (Visa, Master i Amesrican Express) i direktne prijave i uplate u turističkoj agenciji Viva</w:t>
      </w:r>
    </w:p>
    <w:p w:rsidR="00015674" w:rsidRDefault="00015674" w:rsidP="00C62D4C">
      <w:pPr>
        <w:jc w:val="both"/>
        <w:rPr>
          <w:b/>
          <w:sz w:val="20"/>
          <w:szCs w:val="20"/>
          <w:u w:val="single"/>
        </w:rPr>
      </w:pPr>
    </w:p>
    <w:p w:rsidR="00015674" w:rsidRDefault="00015674" w:rsidP="00C62D4C">
      <w:pPr>
        <w:jc w:val="both"/>
        <w:rPr>
          <w:b/>
          <w:sz w:val="20"/>
          <w:szCs w:val="20"/>
          <w:u w:val="single"/>
        </w:rPr>
      </w:pPr>
    </w:p>
    <w:p w:rsidR="00C62D4C" w:rsidRPr="00C33231" w:rsidRDefault="00C62D4C" w:rsidP="00C62D4C">
      <w:pPr>
        <w:jc w:val="both"/>
        <w:rPr>
          <w:b/>
          <w:sz w:val="20"/>
          <w:szCs w:val="20"/>
        </w:rPr>
      </w:pPr>
      <w:r w:rsidRPr="00C33231">
        <w:rPr>
          <w:b/>
          <w:sz w:val="20"/>
          <w:szCs w:val="20"/>
          <w:u w:val="single"/>
        </w:rPr>
        <w:t>NAPOMENE U VEZI SMEŠTAJA:</w:t>
      </w:r>
      <w:r w:rsidRPr="00C33231">
        <w:rPr>
          <w:b/>
          <w:sz w:val="20"/>
          <w:szCs w:val="20"/>
        </w:rPr>
        <w:t xml:space="preserve"> </w:t>
      </w:r>
    </w:p>
    <w:p w:rsidR="00C62D4C" w:rsidRPr="00C33231" w:rsidRDefault="00C62D4C" w:rsidP="00C62D4C">
      <w:pPr>
        <w:numPr>
          <w:ilvl w:val="0"/>
          <w:numId w:val="4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C33231">
        <w:rPr>
          <w:sz w:val="20"/>
          <w:szCs w:val="20"/>
        </w:rPr>
        <w:t>U smeštajne objekte se ulazi prvog dana boravka od 14:00 časova (postoji mogućnost ranijeg ulaska),</w:t>
      </w:r>
      <w:r w:rsidRPr="00C33231">
        <w:rPr>
          <w:bCs/>
          <w:sz w:val="20"/>
          <w:szCs w:val="20"/>
        </w:rPr>
        <w:t xml:space="preserve"> a napuštaju se poslednjeg dana boravka do 09:00 časova</w:t>
      </w:r>
      <w:r w:rsidRPr="00C33231">
        <w:rPr>
          <w:sz w:val="20"/>
          <w:szCs w:val="20"/>
        </w:rPr>
        <w:t xml:space="preserve">. </w:t>
      </w:r>
      <w:proofErr w:type="spellStart"/>
      <w:r w:rsidRPr="00C33231">
        <w:rPr>
          <w:sz w:val="20"/>
          <w:szCs w:val="20"/>
          <w:lang w:val="es-ES_tradnl"/>
        </w:rPr>
        <w:t>Svaki</w:t>
      </w:r>
      <w:proofErr w:type="spellEnd"/>
      <w:r w:rsidRPr="00C33231">
        <w:rPr>
          <w:sz w:val="20"/>
          <w:szCs w:val="20"/>
          <w:lang w:val="es-ES_tradnl"/>
        </w:rPr>
        <w:t xml:space="preserve"> hotel </w:t>
      </w:r>
      <w:proofErr w:type="spellStart"/>
      <w:r w:rsidRPr="00C33231">
        <w:rPr>
          <w:sz w:val="20"/>
          <w:szCs w:val="20"/>
          <w:lang w:val="es-ES_tradnl"/>
        </w:rPr>
        <w:t>ima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restoran</w:t>
      </w:r>
      <w:proofErr w:type="spellEnd"/>
      <w:r w:rsidRPr="00C33231">
        <w:rPr>
          <w:sz w:val="20"/>
          <w:szCs w:val="20"/>
          <w:lang w:val="es-ES_tradnl"/>
        </w:rPr>
        <w:t xml:space="preserve">. </w:t>
      </w:r>
      <w:r w:rsidRPr="00C33231">
        <w:rPr>
          <w:sz w:val="20"/>
          <w:szCs w:val="20"/>
        </w:rPr>
        <w:t xml:space="preserve">Svaka soba ima tuš/WC. </w:t>
      </w:r>
      <w:proofErr w:type="spellStart"/>
      <w:r w:rsidRPr="00C33231">
        <w:rPr>
          <w:sz w:val="20"/>
          <w:szCs w:val="20"/>
          <w:lang w:val="es-ES_tradnl"/>
        </w:rPr>
        <w:t>Smeštaj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iz</w:t>
      </w:r>
      <w:proofErr w:type="spellEnd"/>
      <w:r w:rsidRPr="00C33231">
        <w:rPr>
          <w:sz w:val="20"/>
          <w:szCs w:val="20"/>
          <w:lang w:val="es-ES_tradnl"/>
        </w:rPr>
        <w:t xml:space="preserve"> ove </w:t>
      </w:r>
      <w:proofErr w:type="spellStart"/>
      <w:r w:rsidRPr="00C33231">
        <w:rPr>
          <w:sz w:val="20"/>
          <w:szCs w:val="20"/>
          <w:lang w:val="es-ES_tradnl"/>
        </w:rPr>
        <w:t>ponude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registrovan</w:t>
      </w:r>
      <w:proofErr w:type="spellEnd"/>
      <w:r w:rsidRPr="00C33231">
        <w:rPr>
          <w:sz w:val="20"/>
          <w:szCs w:val="20"/>
          <w:lang w:val="es-ES_tradnl"/>
        </w:rPr>
        <w:t xml:space="preserve"> je, </w:t>
      </w:r>
      <w:proofErr w:type="spellStart"/>
      <w:r w:rsidRPr="00C33231">
        <w:rPr>
          <w:sz w:val="20"/>
          <w:szCs w:val="20"/>
          <w:lang w:val="es-ES_tradnl"/>
        </w:rPr>
        <w:t>pregledan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standardizovan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strane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Nacionalne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turističke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asocijacije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zemlje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kojoj</w:t>
      </w:r>
      <w:proofErr w:type="spellEnd"/>
      <w:r w:rsidRPr="00C33231">
        <w:rPr>
          <w:sz w:val="20"/>
          <w:szCs w:val="20"/>
          <w:lang w:val="es-ES_tradnl"/>
        </w:rPr>
        <w:t xml:space="preserve"> se </w:t>
      </w:r>
      <w:proofErr w:type="spellStart"/>
      <w:r w:rsidRPr="00C33231">
        <w:rPr>
          <w:sz w:val="20"/>
          <w:szCs w:val="20"/>
          <w:lang w:val="es-ES_tradnl"/>
        </w:rPr>
        <w:t>nalazi</w:t>
      </w:r>
      <w:proofErr w:type="spellEnd"/>
      <w:r w:rsidRPr="00C33231">
        <w:rPr>
          <w:sz w:val="20"/>
          <w:szCs w:val="20"/>
        </w:rPr>
        <w:t xml:space="preserve">. </w:t>
      </w:r>
      <w:proofErr w:type="spellStart"/>
      <w:r w:rsidRPr="00C33231">
        <w:rPr>
          <w:sz w:val="20"/>
          <w:szCs w:val="20"/>
          <w:lang w:val="es-ES_tradnl"/>
        </w:rPr>
        <w:t>Opis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destinacija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smeštaja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dostupan</w:t>
      </w:r>
      <w:proofErr w:type="spellEnd"/>
      <w:r w:rsidRPr="00C33231">
        <w:rPr>
          <w:sz w:val="20"/>
          <w:szCs w:val="20"/>
          <w:lang w:val="es-ES_tradnl"/>
        </w:rPr>
        <w:t xml:space="preserve"> je u </w:t>
      </w:r>
      <w:proofErr w:type="spellStart"/>
      <w:r w:rsidRPr="00C33231">
        <w:rPr>
          <w:sz w:val="20"/>
          <w:szCs w:val="20"/>
          <w:lang w:val="es-ES_tradnl"/>
        </w:rPr>
        <w:t>agenciji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ili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na</w:t>
      </w:r>
      <w:proofErr w:type="spellEnd"/>
      <w:r w:rsidRPr="00C33231">
        <w:rPr>
          <w:sz w:val="20"/>
          <w:szCs w:val="20"/>
          <w:lang w:val="es-ES_tradnl"/>
        </w:rPr>
        <w:t xml:space="preserve"> web-</w:t>
      </w:r>
      <w:proofErr w:type="spellStart"/>
      <w:r w:rsidRPr="00C33231">
        <w:rPr>
          <w:sz w:val="20"/>
          <w:szCs w:val="20"/>
          <w:lang w:val="es-ES_tradnl"/>
        </w:rPr>
        <w:t>stranici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</w:p>
    <w:p w:rsidR="00C62D4C" w:rsidRPr="00C33231" w:rsidRDefault="00C62D4C" w:rsidP="00C62D4C">
      <w:pPr>
        <w:numPr>
          <w:ilvl w:val="0"/>
          <w:numId w:val="4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C33231">
        <w:rPr>
          <w:sz w:val="20"/>
          <w:szCs w:val="20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C62D4C" w:rsidRPr="00C33231" w:rsidRDefault="00C62D4C" w:rsidP="00C62D4C">
      <w:pPr>
        <w:numPr>
          <w:ilvl w:val="0"/>
          <w:numId w:val="4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Objašnjenje</w:t>
      </w:r>
      <w:proofErr w:type="spellEnd"/>
      <w:r w:rsidRPr="00C33231">
        <w:rPr>
          <w:sz w:val="20"/>
          <w:szCs w:val="20"/>
          <w:lang w:val="es-ES_tradnl"/>
        </w:rPr>
        <w:t xml:space="preserve">: </w:t>
      </w:r>
      <w:proofErr w:type="spellStart"/>
      <w:r w:rsidRPr="00C33231">
        <w:rPr>
          <w:sz w:val="20"/>
          <w:szCs w:val="20"/>
          <w:lang w:val="es-ES_tradnl"/>
        </w:rPr>
        <w:t>kontinentalni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švedski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sto</w:t>
      </w:r>
      <w:proofErr w:type="spellEnd"/>
      <w:r w:rsidRPr="00C33231">
        <w:rPr>
          <w:sz w:val="20"/>
          <w:szCs w:val="20"/>
          <w:lang w:val="es-ES_tradnl"/>
        </w:rPr>
        <w:t xml:space="preserve"> – </w:t>
      </w:r>
      <w:proofErr w:type="spellStart"/>
      <w:r w:rsidRPr="00C33231">
        <w:rPr>
          <w:sz w:val="20"/>
          <w:szCs w:val="20"/>
          <w:lang w:val="es-ES_tradnl"/>
        </w:rPr>
        <w:t>manji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izbor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namirnica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uglavnom</w:t>
      </w:r>
      <w:proofErr w:type="spellEnd"/>
      <w:r w:rsidRPr="00C33231">
        <w:rPr>
          <w:sz w:val="20"/>
          <w:szCs w:val="20"/>
          <w:lang w:val="es-ES_tradnl"/>
        </w:rPr>
        <w:t xml:space="preserve">  je </w:t>
      </w:r>
      <w:proofErr w:type="spellStart"/>
      <w:r w:rsidRPr="00C33231">
        <w:rPr>
          <w:sz w:val="20"/>
          <w:szCs w:val="20"/>
          <w:lang w:val="es-ES_tradnl"/>
        </w:rPr>
        <w:t>slatki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doručak</w:t>
      </w:r>
      <w:proofErr w:type="spellEnd"/>
      <w:r w:rsidRPr="00C33231">
        <w:rPr>
          <w:sz w:val="20"/>
          <w:szCs w:val="20"/>
          <w:lang w:val="es-ES_tradnl"/>
        </w:rPr>
        <w:t xml:space="preserve">. </w:t>
      </w:r>
      <w:proofErr w:type="spellStart"/>
      <w:r w:rsidRPr="00C33231">
        <w:rPr>
          <w:sz w:val="20"/>
          <w:szCs w:val="20"/>
          <w:lang w:val="es-ES_tradnl"/>
        </w:rPr>
        <w:t>Uglavnom</w:t>
      </w:r>
      <w:proofErr w:type="spellEnd"/>
      <w:r w:rsidRPr="00C33231">
        <w:rPr>
          <w:sz w:val="20"/>
          <w:szCs w:val="20"/>
          <w:lang w:val="es-ES_tradnl"/>
        </w:rPr>
        <w:t xml:space="preserve"> je </w:t>
      </w:r>
      <w:proofErr w:type="spellStart"/>
      <w:r w:rsidRPr="00C33231">
        <w:rPr>
          <w:sz w:val="20"/>
          <w:szCs w:val="20"/>
          <w:lang w:val="es-ES_tradnl"/>
        </w:rPr>
        <w:t>zastupljena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internacionalna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kuhinja</w:t>
      </w:r>
      <w:proofErr w:type="spellEnd"/>
    </w:p>
    <w:p w:rsidR="00C62D4C" w:rsidRPr="00C33231" w:rsidRDefault="00C62D4C" w:rsidP="00C62D4C">
      <w:pPr>
        <w:numPr>
          <w:ilvl w:val="0"/>
          <w:numId w:val="4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C33231">
        <w:rPr>
          <w:sz w:val="20"/>
          <w:szCs w:val="20"/>
        </w:rPr>
        <w:t>U pojedinim smeštajnim objektima treći i četvrti ležaj mogu biti pomoćni. Dimenzija i izgled pomoćnog ležaja zavise od mogućnosti smeštajnih objekata, može biti sofa na razvlačenje, ali je uglavnom standardne veličine tako da je zbog pomoćnog ležaja, trećoj odrasloj osobi odobren popust u iznosu od 5 %.</w:t>
      </w:r>
    </w:p>
    <w:p w:rsidR="00C62D4C" w:rsidRPr="00C33231" w:rsidRDefault="00C62D4C" w:rsidP="00C62D4C">
      <w:pPr>
        <w:numPr>
          <w:ilvl w:val="0"/>
          <w:numId w:val="4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C33231">
        <w:rPr>
          <w:sz w:val="20"/>
          <w:szCs w:val="20"/>
        </w:rPr>
        <w:t>Organizator putovanja ne može da utiče na razmeštaj po sobama, jer to isključivo zavisi od recepcije smeštajnog objekta</w:t>
      </w:r>
    </w:p>
    <w:p w:rsidR="00483AEB" w:rsidRPr="00C33231" w:rsidRDefault="00C62D4C" w:rsidP="00483AEB">
      <w:pPr>
        <w:numPr>
          <w:ilvl w:val="0"/>
          <w:numId w:val="4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C33231">
        <w:rPr>
          <w:sz w:val="20"/>
          <w:szCs w:val="20"/>
        </w:rPr>
        <w:t>Neki od dopunskih sadržaja smeštajnih objekta su dostupni uz doplatu. Postoji mogućnost odstupanja i promena oko dostupnosti nekih sadržaja, jer isključivo zavise od smeštajnih objekata (npr. sef, parking, mini-bar, TV,  klima uređaj...)</w:t>
      </w:r>
    </w:p>
    <w:p w:rsidR="00C62D4C" w:rsidRPr="00C33231" w:rsidRDefault="00483AEB" w:rsidP="00C62D4C">
      <w:pPr>
        <w:numPr>
          <w:ilvl w:val="0"/>
          <w:numId w:val="4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C33231">
        <w:rPr>
          <w:sz w:val="20"/>
          <w:szCs w:val="20"/>
          <w:lang w:val="sr-Latn-RS"/>
        </w:rPr>
        <w:t>Jačina signala Wi-Fi internet konekcije zavisi od kvaliteta signala koji pruža lokalni provajder kojeg je vlasnik smeštajnog objekta odabrao i od trenutnog broja korisnika na mreži. Organizator putovanja ne može da utiče i nije odgovoran za kvalitet Wi-Fi konekcije.</w:t>
      </w:r>
    </w:p>
    <w:p w:rsidR="00C62D4C" w:rsidRPr="00C33231" w:rsidRDefault="00C62D4C" w:rsidP="00C62D4C">
      <w:pPr>
        <w:jc w:val="both"/>
        <w:rPr>
          <w:b/>
          <w:sz w:val="20"/>
          <w:szCs w:val="20"/>
        </w:rPr>
      </w:pPr>
      <w:r w:rsidRPr="00C33231">
        <w:rPr>
          <w:b/>
          <w:sz w:val="20"/>
          <w:szCs w:val="20"/>
          <w:u w:val="single"/>
        </w:rPr>
        <w:lastRenderedPageBreak/>
        <w:t>OPŠTE NAPOMENE:</w:t>
      </w:r>
      <w:r w:rsidRPr="00C33231">
        <w:rPr>
          <w:b/>
          <w:sz w:val="20"/>
          <w:szCs w:val="20"/>
        </w:rPr>
        <w:t xml:space="preserve"> </w:t>
      </w:r>
      <w:r w:rsidRPr="00C33231">
        <w:rPr>
          <w:b/>
          <w:sz w:val="20"/>
          <w:szCs w:val="20"/>
          <w:lang w:val="es-ES_tradnl"/>
        </w:rPr>
        <w:t xml:space="preserve">                     </w:t>
      </w:r>
    </w:p>
    <w:p w:rsidR="00C62D4C" w:rsidRPr="00C33231" w:rsidRDefault="00C62D4C" w:rsidP="00C62D4C">
      <w:pPr>
        <w:numPr>
          <w:ilvl w:val="0"/>
          <w:numId w:val="3"/>
        </w:numPr>
        <w:tabs>
          <w:tab w:val="left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r w:rsidRPr="00C33231">
        <w:rPr>
          <w:sz w:val="20"/>
          <w:szCs w:val="20"/>
        </w:rPr>
        <w:t>Proveriti 3 dana pre putovanja tačno vreme i mesto polaska</w:t>
      </w:r>
    </w:p>
    <w:p w:rsidR="00C62D4C" w:rsidRPr="00C33231" w:rsidRDefault="00C62D4C" w:rsidP="00C62D4C">
      <w:pPr>
        <w:numPr>
          <w:ilvl w:val="0"/>
          <w:numId w:val="3"/>
        </w:numPr>
        <w:tabs>
          <w:tab w:val="left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r w:rsidRPr="00C33231">
        <w:rPr>
          <w:rStyle w:val="Strong"/>
          <w:b w:val="0"/>
          <w:sz w:val="20"/>
          <w:szCs w:val="20"/>
        </w:rPr>
        <w:t xml:space="preserve">Kod autobuskih aranžmana  predviđene su pauze radi </w:t>
      </w:r>
      <w:r w:rsidRPr="00C33231">
        <w:rPr>
          <w:sz w:val="20"/>
          <w:szCs w:val="20"/>
        </w:rPr>
        <w:t>usputnog odmora na oko 3 do 4 sata vožnje. Zaustavljanja su na usputnim stajalištima ili benzinskim pumpama, a u zavisnosti od uslova na putu i raspoloživosti kapaciteta stajališta</w:t>
      </w:r>
    </w:p>
    <w:p w:rsidR="00804F0C" w:rsidRPr="00C33231" w:rsidRDefault="00C62D4C" w:rsidP="00804F0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</w:rPr>
      </w:pPr>
      <w:r w:rsidRPr="00C33231">
        <w:rPr>
          <w:sz w:val="20"/>
          <w:szCs w:val="20"/>
        </w:rPr>
        <w:t>Dužina trajanja slobodnog vremena za individualne aktivnosti tokom programa putovanja zavisi od objektivnih okolnosti (npr. dužine trajanja obilazaka,  termina polazaka…)</w:t>
      </w:r>
    </w:p>
    <w:p w:rsidR="00804F0C" w:rsidRPr="00C33231" w:rsidRDefault="00804F0C" w:rsidP="00804F0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</w:rPr>
      </w:pPr>
      <w:proofErr w:type="spellStart"/>
      <w:r w:rsidRPr="00C33231">
        <w:rPr>
          <w:b/>
          <w:bCs/>
          <w:color w:val="000000"/>
          <w:sz w:val="20"/>
          <w:szCs w:val="20"/>
          <w:lang w:val="es-ES_tradnl"/>
        </w:rPr>
        <w:t>Svaki</w:t>
      </w:r>
      <w:proofErr w:type="spellEnd"/>
      <w:r w:rsidRPr="00C33231">
        <w:rPr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bCs/>
          <w:color w:val="000000"/>
          <w:sz w:val="20"/>
          <w:szCs w:val="20"/>
          <w:lang w:val="es-ES_tradnl"/>
        </w:rPr>
        <w:t>komad</w:t>
      </w:r>
      <w:proofErr w:type="spellEnd"/>
      <w:r w:rsidRPr="00C33231">
        <w:rPr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bCs/>
          <w:color w:val="000000"/>
          <w:sz w:val="20"/>
          <w:szCs w:val="20"/>
          <w:lang w:val="es-ES_tradnl"/>
        </w:rPr>
        <w:t>prtljaga</w:t>
      </w:r>
      <w:proofErr w:type="spellEnd"/>
      <w:r w:rsidRPr="00C33231">
        <w:rPr>
          <w:b/>
          <w:bCs/>
          <w:color w:val="000000"/>
          <w:sz w:val="20"/>
          <w:szCs w:val="20"/>
          <w:lang w:val="es-ES_tradnl"/>
        </w:rPr>
        <w:t xml:space="preserve"> mora </w:t>
      </w:r>
      <w:proofErr w:type="spellStart"/>
      <w:r w:rsidRPr="00C33231">
        <w:rPr>
          <w:b/>
          <w:bCs/>
          <w:color w:val="000000"/>
          <w:sz w:val="20"/>
          <w:szCs w:val="20"/>
          <w:lang w:val="es-ES_tradnl"/>
        </w:rPr>
        <w:t>biti</w:t>
      </w:r>
      <w:proofErr w:type="spellEnd"/>
      <w:r w:rsidRPr="00C33231">
        <w:rPr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bCs/>
          <w:color w:val="000000"/>
          <w:sz w:val="20"/>
          <w:szCs w:val="20"/>
          <w:lang w:val="es-ES_tradnl"/>
        </w:rPr>
        <w:t>obele</w:t>
      </w:r>
      <w:proofErr w:type="spellEnd"/>
      <w:r w:rsidRPr="00C33231">
        <w:rPr>
          <w:b/>
          <w:bCs/>
          <w:color w:val="000000"/>
          <w:sz w:val="20"/>
          <w:szCs w:val="20"/>
          <w:lang w:val="sr-Latn-RS"/>
        </w:rPr>
        <w:t xml:space="preserve">žen Viva </w:t>
      </w:r>
      <w:r w:rsidRPr="00C33231">
        <w:rPr>
          <w:b/>
          <w:sz w:val="20"/>
          <w:szCs w:val="20"/>
          <w:lang w:val="sr-Latn-RS"/>
        </w:rPr>
        <w:t>obeleživačima</w:t>
      </w:r>
      <w:r w:rsidRPr="00C33231">
        <w:rPr>
          <w:b/>
          <w:bCs/>
          <w:color w:val="000000"/>
          <w:sz w:val="20"/>
          <w:szCs w:val="20"/>
          <w:lang w:val="sr-Latn-RS"/>
        </w:rPr>
        <w:t xml:space="preserve"> sa upisanim podacima putnika (ime i prezime, broj telefona)</w:t>
      </w:r>
    </w:p>
    <w:p w:rsidR="00C62D4C" w:rsidRPr="00C33231" w:rsidRDefault="00C62D4C" w:rsidP="00C62D4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</w:rPr>
      </w:pPr>
      <w:r w:rsidRPr="00C33231">
        <w:rPr>
          <w:sz w:val="20"/>
          <w:szCs w:val="20"/>
        </w:rPr>
        <w:t xml:space="preserve">Za sve informacije date usmenim, telefonskim ili elektronskim putem agencija ne snosi odgovornost. Validan je samo pisani program putovanja istaknut u prostorijama agencije </w:t>
      </w:r>
    </w:p>
    <w:p w:rsidR="00C62D4C" w:rsidRPr="00C33231" w:rsidRDefault="00C62D4C" w:rsidP="00C62D4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</w:rPr>
      </w:pPr>
      <w:r w:rsidRPr="00C33231">
        <w:rPr>
          <w:sz w:val="20"/>
          <w:szCs w:val="20"/>
        </w:rPr>
        <w:t xml:space="preserve">Organizator putovanja zadržava pravo promene programa putovanja usled nepredviđenih objektivnih okolnosti (npr. gužva na granicama, gužva u saobraćaju, zatvaranje nekog od lokaliteta predviđenog za obilazak...) </w:t>
      </w:r>
    </w:p>
    <w:p w:rsidR="00C62D4C" w:rsidRPr="00C33231" w:rsidRDefault="00C62D4C" w:rsidP="00C62D4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</w:rPr>
      </w:pPr>
      <w:r w:rsidRPr="00C33231">
        <w:rPr>
          <w:sz w:val="20"/>
          <w:szCs w:val="20"/>
        </w:rPr>
        <w:t>Potpisnik ugovora o putovanju ili predstavnici grupe putnika obavezni su da sve putnike upoznaju sa ugovorenim programom  putovanja, uslovima plaćanja i osiguranja, kao i Opštim uslovima putovanja organizatora putovanja</w:t>
      </w:r>
    </w:p>
    <w:p w:rsidR="00C62D4C" w:rsidRPr="00C33231" w:rsidRDefault="00C62D4C" w:rsidP="00C62D4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r w:rsidRPr="00C33231">
        <w:rPr>
          <w:sz w:val="20"/>
          <w:szCs w:val="20"/>
        </w:rPr>
        <w:t xml:space="preserve">Rok za prijavu uglavnom zavisi od popunjenosti. </w:t>
      </w:r>
      <w:proofErr w:type="spellStart"/>
      <w:r w:rsidRPr="00C33231">
        <w:rPr>
          <w:sz w:val="20"/>
          <w:szCs w:val="20"/>
          <w:lang w:val="es-ES_tradnl"/>
        </w:rPr>
        <w:t>Preporuka</w:t>
      </w:r>
      <w:proofErr w:type="spellEnd"/>
      <w:r w:rsidRPr="00C33231">
        <w:rPr>
          <w:sz w:val="20"/>
          <w:szCs w:val="20"/>
          <w:lang w:val="es-ES_tradnl"/>
        </w:rPr>
        <w:t xml:space="preserve"> je da se </w:t>
      </w:r>
      <w:proofErr w:type="spellStart"/>
      <w:r w:rsidRPr="00C33231">
        <w:rPr>
          <w:sz w:val="20"/>
          <w:szCs w:val="20"/>
          <w:lang w:val="es-ES_tradnl"/>
        </w:rPr>
        <w:t>raspitate</w:t>
      </w:r>
      <w:proofErr w:type="spellEnd"/>
      <w:r w:rsidRPr="00C33231">
        <w:rPr>
          <w:sz w:val="20"/>
          <w:szCs w:val="20"/>
          <w:lang w:val="es-ES_tradnl"/>
        </w:rPr>
        <w:t xml:space="preserve"> o </w:t>
      </w:r>
      <w:proofErr w:type="spellStart"/>
      <w:r w:rsidRPr="00C33231">
        <w:rPr>
          <w:sz w:val="20"/>
          <w:szCs w:val="20"/>
          <w:lang w:val="es-ES_tradnl"/>
        </w:rPr>
        <w:t>aranžmanu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minimum</w:t>
      </w:r>
      <w:proofErr w:type="spellEnd"/>
      <w:r w:rsidRPr="00C33231">
        <w:rPr>
          <w:sz w:val="20"/>
          <w:szCs w:val="20"/>
          <w:lang w:val="es-ES_tradnl"/>
        </w:rPr>
        <w:t xml:space="preserve"> 4 – 8 </w:t>
      </w:r>
      <w:proofErr w:type="spellStart"/>
      <w:r w:rsidRPr="00C33231">
        <w:rPr>
          <w:sz w:val="20"/>
          <w:szCs w:val="20"/>
          <w:lang w:val="es-ES_tradnl"/>
        </w:rPr>
        <w:t>nedelja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unapred</w:t>
      </w:r>
      <w:proofErr w:type="spellEnd"/>
    </w:p>
    <w:p w:rsidR="00C62D4C" w:rsidRPr="00C33231" w:rsidRDefault="00C62D4C" w:rsidP="00C62D4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Maloletni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putnici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prilikom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putovanja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moraju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imati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overenu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saglasnost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roditelja</w:t>
      </w:r>
      <w:proofErr w:type="spellEnd"/>
    </w:p>
    <w:p w:rsidR="00C62D4C" w:rsidRPr="00C33231" w:rsidRDefault="00C62D4C" w:rsidP="00C62D4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Sva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vremena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programima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putovanja</w:t>
      </w:r>
      <w:proofErr w:type="spellEnd"/>
      <w:r w:rsidRPr="00C33231">
        <w:rPr>
          <w:sz w:val="20"/>
          <w:szCs w:val="20"/>
          <w:lang w:val="es-ES_tradnl"/>
        </w:rPr>
        <w:t xml:space="preserve"> su data </w:t>
      </w:r>
      <w:proofErr w:type="spellStart"/>
      <w:r w:rsidRPr="00C33231">
        <w:rPr>
          <w:sz w:val="20"/>
          <w:szCs w:val="20"/>
          <w:lang w:val="es-ES_tradnl"/>
        </w:rPr>
        <w:t>po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lokalnom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vremenu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zemlje</w:t>
      </w:r>
      <w:proofErr w:type="spellEnd"/>
      <w:r w:rsidRPr="00C33231">
        <w:rPr>
          <w:sz w:val="20"/>
          <w:szCs w:val="20"/>
          <w:lang w:val="es-ES_tradnl"/>
        </w:rPr>
        <w:t xml:space="preserve"> u </w:t>
      </w:r>
      <w:proofErr w:type="spellStart"/>
      <w:r w:rsidRPr="00C33231">
        <w:rPr>
          <w:sz w:val="20"/>
          <w:szCs w:val="20"/>
          <w:lang w:val="es-ES_tradnl"/>
        </w:rPr>
        <w:t>kojoj</w:t>
      </w:r>
      <w:proofErr w:type="spellEnd"/>
      <w:r w:rsidRPr="00C33231">
        <w:rPr>
          <w:sz w:val="20"/>
          <w:szCs w:val="20"/>
          <w:lang w:val="es-ES_tradnl"/>
        </w:rPr>
        <w:t xml:space="preserve"> se </w:t>
      </w:r>
      <w:proofErr w:type="spellStart"/>
      <w:r w:rsidRPr="00C33231">
        <w:rPr>
          <w:sz w:val="20"/>
          <w:szCs w:val="20"/>
          <w:lang w:val="es-ES_tradnl"/>
        </w:rPr>
        <w:t>boravi</w:t>
      </w:r>
      <w:proofErr w:type="spellEnd"/>
    </w:p>
    <w:p w:rsidR="00C62D4C" w:rsidRPr="00C33231" w:rsidRDefault="00C62D4C" w:rsidP="00C62D4C">
      <w:pPr>
        <w:numPr>
          <w:ilvl w:val="0"/>
          <w:numId w:val="3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Putnici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koji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poseduju</w:t>
      </w:r>
      <w:proofErr w:type="spellEnd"/>
      <w:r w:rsidRPr="00C33231">
        <w:rPr>
          <w:sz w:val="20"/>
          <w:szCs w:val="20"/>
        </w:rPr>
        <w:t xml:space="preserve"> inostrani pasoš dužni su sami da se </w:t>
      </w:r>
      <w:proofErr w:type="spellStart"/>
      <w:r w:rsidRPr="00C33231">
        <w:rPr>
          <w:sz w:val="20"/>
          <w:szCs w:val="20"/>
          <w:lang w:val="es-ES_tradnl"/>
        </w:rPr>
        <w:t>informišu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kod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nadležnog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konzulata</w:t>
      </w:r>
      <w:proofErr w:type="spellEnd"/>
      <w:r w:rsidRPr="00C33231">
        <w:rPr>
          <w:sz w:val="20"/>
          <w:szCs w:val="20"/>
          <w:lang w:val="es-ES_tradnl"/>
        </w:rPr>
        <w:t xml:space="preserve"> o </w:t>
      </w:r>
      <w:proofErr w:type="spellStart"/>
      <w:r w:rsidRPr="00C33231">
        <w:rPr>
          <w:sz w:val="20"/>
          <w:szCs w:val="20"/>
          <w:lang w:val="es-ES_tradnl"/>
        </w:rPr>
        <w:t>uslovima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koji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važe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za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odredišnu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ili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tranzitnu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zemlju</w:t>
      </w:r>
      <w:proofErr w:type="spellEnd"/>
      <w:r w:rsidRPr="00C33231">
        <w:rPr>
          <w:sz w:val="20"/>
          <w:szCs w:val="20"/>
          <w:lang w:val="es-ES_tradnl"/>
        </w:rPr>
        <w:t xml:space="preserve"> (</w:t>
      </w:r>
      <w:proofErr w:type="spellStart"/>
      <w:r w:rsidRPr="00C33231">
        <w:rPr>
          <w:sz w:val="20"/>
          <w:szCs w:val="20"/>
          <w:lang w:val="es-ES_tradnl"/>
        </w:rPr>
        <w:t>vizni</w:t>
      </w:r>
      <w:proofErr w:type="spellEnd"/>
      <w:r w:rsidRPr="00C33231">
        <w:rPr>
          <w:sz w:val="20"/>
          <w:szCs w:val="20"/>
          <w:lang w:val="es-ES_tradnl"/>
        </w:rPr>
        <w:t xml:space="preserve">, </w:t>
      </w:r>
      <w:proofErr w:type="spellStart"/>
      <w:r w:rsidRPr="00C33231">
        <w:rPr>
          <w:sz w:val="20"/>
          <w:szCs w:val="20"/>
          <w:lang w:val="es-ES_tradnl"/>
        </w:rPr>
        <w:t>carinski</w:t>
      </w:r>
      <w:proofErr w:type="spellEnd"/>
      <w:r w:rsidRPr="00C33231">
        <w:rPr>
          <w:sz w:val="20"/>
          <w:szCs w:val="20"/>
          <w:lang w:val="es-ES_tradnl"/>
        </w:rPr>
        <w:t xml:space="preserve">, </w:t>
      </w:r>
      <w:proofErr w:type="spellStart"/>
      <w:r w:rsidRPr="00C33231">
        <w:rPr>
          <w:sz w:val="20"/>
          <w:szCs w:val="20"/>
          <w:lang w:val="es-ES_tradnl"/>
        </w:rPr>
        <w:t>zdravstveni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dr.</w:t>
      </w:r>
      <w:proofErr w:type="spellEnd"/>
      <w:r w:rsidRPr="00C33231">
        <w:rPr>
          <w:sz w:val="20"/>
          <w:szCs w:val="20"/>
          <w:lang w:val="es-ES_tradnl"/>
        </w:rPr>
        <w:t xml:space="preserve">) i da sami </w:t>
      </w:r>
      <w:proofErr w:type="spellStart"/>
      <w:r w:rsidRPr="00C33231">
        <w:rPr>
          <w:sz w:val="20"/>
          <w:szCs w:val="20"/>
          <w:lang w:val="es-ES_tradnl"/>
        </w:rPr>
        <w:t>blagovremeno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uredno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obezbede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potrebne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uslove</w:t>
      </w:r>
      <w:proofErr w:type="spellEnd"/>
      <w:r w:rsidRPr="00C33231">
        <w:rPr>
          <w:sz w:val="20"/>
          <w:szCs w:val="20"/>
          <w:lang w:val="es-ES_tradnl"/>
        </w:rPr>
        <w:t xml:space="preserve"> i </w:t>
      </w:r>
      <w:proofErr w:type="spellStart"/>
      <w:r w:rsidRPr="00C33231">
        <w:rPr>
          <w:sz w:val="20"/>
          <w:szCs w:val="20"/>
          <w:lang w:val="es-ES_tradnl"/>
        </w:rPr>
        <w:t>isprave</w:t>
      </w:r>
      <w:proofErr w:type="spellEnd"/>
    </w:p>
    <w:p w:rsidR="00C62D4C" w:rsidRPr="00C33231" w:rsidRDefault="00C62D4C" w:rsidP="00C62D4C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r w:rsidRPr="00C33231">
        <w:rPr>
          <w:sz w:val="20"/>
          <w:szCs w:val="20"/>
        </w:rPr>
        <w:t xml:space="preserve">Preporuka je, da se putnici sa novim crvenim pasošima, informišu o uslovima ulaska u zemlje Evropske unije (potrebna novčana sredstva za boravak, zdravstveno osiguranje, potvrde o smeštaju ...) na web-stranici Delegacije Evropske unije u Srbiji </w:t>
      </w:r>
      <w:r w:rsidR="00CA4B59">
        <w:fldChar w:fldCharType="begin"/>
      </w:r>
      <w:r w:rsidR="00CA4B59">
        <w:instrText xml:space="preserve"> HYPERLINK "http://www.europa.rs" </w:instrText>
      </w:r>
      <w:r w:rsidR="00CA4B59">
        <w:fldChar w:fldCharType="separate"/>
      </w:r>
      <w:r w:rsidRPr="00C33231">
        <w:rPr>
          <w:rStyle w:val="Hyperlink"/>
          <w:sz w:val="20"/>
          <w:szCs w:val="20"/>
        </w:rPr>
        <w:t>www.europa.rs</w:t>
      </w:r>
      <w:r w:rsidR="00CA4B59">
        <w:rPr>
          <w:rStyle w:val="Hyperlink"/>
          <w:sz w:val="20"/>
          <w:szCs w:val="20"/>
        </w:rPr>
        <w:fldChar w:fldCharType="end"/>
      </w:r>
      <w:r w:rsidRPr="00C33231">
        <w:rPr>
          <w:sz w:val="20"/>
          <w:szCs w:val="20"/>
        </w:rPr>
        <w:t xml:space="preserve"> ili u ambasadi ili konzulatu zemlje u koju putuju. Agencija ne snosi odgovornost u slučaju da pogranične vlasti onemoguće putniku ulaz na teritoriju Evropske unije</w:t>
      </w:r>
    </w:p>
    <w:p w:rsidR="003F59BF" w:rsidRPr="00C33231" w:rsidRDefault="00C62D4C" w:rsidP="003F59BF">
      <w:pPr>
        <w:numPr>
          <w:ilvl w:val="0"/>
          <w:numId w:val="24"/>
        </w:numPr>
        <w:tabs>
          <w:tab w:val="num" w:pos="480"/>
        </w:tabs>
        <w:spacing w:line="240" w:lineRule="auto"/>
        <w:ind w:left="480" w:hanging="300"/>
        <w:jc w:val="both"/>
        <w:rPr>
          <w:sz w:val="20"/>
          <w:szCs w:val="20"/>
          <w:lang w:val="sr-Latn-RS"/>
        </w:rPr>
      </w:pPr>
      <w:proofErr w:type="spellStart"/>
      <w:r w:rsidRPr="00C33231">
        <w:rPr>
          <w:sz w:val="20"/>
          <w:szCs w:val="20"/>
          <w:lang w:val="en-GB"/>
        </w:rPr>
        <w:t>Zbog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po</w:t>
      </w:r>
      <w:proofErr w:type="spellEnd"/>
      <w:r w:rsidRPr="00C33231">
        <w:rPr>
          <w:sz w:val="20"/>
          <w:szCs w:val="20"/>
        </w:rPr>
        <w:t>š</w:t>
      </w:r>
      <w:proofErr w:type="spellStart"/>
      <w:r w:rsidRPr="00C33231">
        <w:rPr>
          <w:sz w:val="20"/>
          <w:szCs w:val="20"/>
          <w:lang w:val="en-GB"/>
        </w:rPr>
        <w:t>tovanja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satnica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predvi</w:t>
      </w:r>
      <w:proofErr w:type="spellEnd"/>
      <w:r w:rsidRPr="00C33231">
        <w:rPr>
          <w:sz w:val="20"/>
          <w:szCs w:val="20"/>
        </w:rPr>
        <w:t>đ</w:t>
      </w:r>
      <w:proofErr w:type="spellStart"/>
      <w:r w:rsidRPr="00C33231">
        <w:rPr>
          <w:sz w:val="20"/>
          <w:szCs w:val="20"/>
          <w:lang w:val="en-GB"/>
        </w:rPr>
        <w:t>enih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programom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putovanja</w:t>
      </w:r>
      <w:proofErr w:type="spellEnd"/>
      <w:r w:rsidRPr="00C33231">
        <w:rPr>
          <w:sz w:val="20"/>
          <w:szCs w:val="20"/>
        </w:rPr>
        <w:t xml:space="preserve">, </w:t>
      </w:r>
      <w:proofErr w:type="spellStart"/>
      <w:r w:rsidRPr="00C33231">
        <w:rPr>
          <w:sz w:val="20"/>
          <w:szCs w:val="20"/>
          <w:lang w:val="en-GB"/>
        </w:rPr>
        <w:t>kao</w:t>
      </w:r>
      <w:proofErr w:type="spellEnd"/>
      <w:r w:rsidRPr="00C33231">
        <w:rPr>
          <w:sz w:val="20"/>
          <w:szCs w:val="20"/>
        </w:rPr>
        <w:t xml:space="preserve"> </w:t>
      </w:r>
      <w:r w:rsidRPr="00C33231">
        <w:rPr>
          <w:sz w:val="20"/>
          <w:szCs w:val="20"/>
          <w:lang w:val="en-GB"/>
        </w:rPr>
        <w:t>i</w:t>
      </w:r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po</w:t>
      </w:r>
      <w:proofErr w:type="spellEnd"/>
      <w:r w:rsidRPr="00C33231">
        <w:rPr>
          <w:sz w:val="20"/>
          <w:szCs w:val="20"/>
        </w:rPr>
        <w:t>š</w:t>
      </w:r>
      <w:proofErr w:type="spellStart"/>
      <w:r w:rsidRPr="00C33231">
        <w:rPr>
          <w:sz w:val="20"/>
          <w:szCs w:val="20"/>
          <w:lang w:val="en-GB"/>
        </w:rPr>
        <w:t>tovanja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vremena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ostalih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putnika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iz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grupe</w:t>
      </w:r>
      <w:proofErr w:type="spellEnd"/>
      <w:r w:rsidRPr="00C33231">
        <w:rPr>
          <w:sz w:val="20"/>
          <w:szCs w:val="20"/>
        </w:rPr>
        <w:t xml:space="preserve">, </w:t>
      </w:r>
      <w:r w:rsidRPr="00C33231">
        <w:rPr>
          <w:sz w:val="20"/>
          <w:szCs w:val="20"/>
          <w:lang w:val="en-GB"/>
        </w:rPr>
        <w:t>ne</w:t>
      </w:r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garantujemo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mogu</w:t>
      </w:r>
      <w:proofErr w:type="spellEnd"/>
      <w:r w:rsidRPr="00C33231">
        <w:rPr>
          <w:sz w:val="20"/>
          <w:szCs w:val="20"/>
          <w:lang w:val="sr-Latn-RS"/>
        </w:rPr>
        <w:t xml:space="preserve">ćnost zadržavanja </w:t>
      </w:r>
      <w:proofErr w:type="gramStart"/>
      <w:r w:rsidRPr="00C33231">
        <w:rPr>
          <w:sz w:val="20"/>
          <w:szCs w:val="20"/>
          <w:lang w:val="sr-Latn-RS"/>
        </w:rPr>
        <w:t>na</w:t>
      </w:r>
      <w:proofErr w:type="gramEnd"/>
      <w:r w:rsidRPr="00C33231">
        <w:rPr>
          <w:sz w:val="20"/>
          <w:szCs w:val="20"/>
          <w:lang w:val="sr-Latn-RS"/>
        </w:rPr>
        <w:t xml:space="preserve"> gran</w:t>
      </w:r>
      <w:proofErr w:type="spellStart"/>
      <w:r w:rsidRPr="00C33231">
        <w:rPr>
          <w:sz w:val="20"/>
          <w:szCs w:val="20"/>
          <w:lang w:val="en-GB"/>
        </w:rPr>
        <w:t>ici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koja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predstavlja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izlazak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iz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Evropske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Unije</w:t>
      </w:r>
      <w:proofErr w:type="spellEnd"/>
      <w:r w:rsidRPr="00C33231">
        <w:rPr>
          <w:sz w:val="20"/>
          <w:szCs w:val="20"/>
        </w:rPr>
        <w:t xml:space="preserve">, </w:t>
      </w:r>
      <w:proofErr w:type="spellStart"/>
      <w:r w:rsidRPr="00C33231">
        <w:rPr>
          <w:sz w:val="20"/>
          <w:szCs w:val="20"/>
          <w:lang w:val="en-GB"/>
        </w:rPr>
        <w:t>radi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overe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ra</w:t>
      </w:r>
      <w:proofErr w:type="spellEnd"/>
      <w:r w:rsidRPr="00C33231">
        <w:rPr>
          <w:sz w:val="20"/>
          <w:szCs w:val="20"/>
        </w:rPr>
        <w:t>č</w:t>
      </w:r>
      <w:proofErr w:type="spellStart"/>
      <w:r w:rsidRPr="00C33231">
        <w:rPr>
          <w:sz w:val="20"/>
          <w:szCs w:val="20"/>
          <w:lang w:val="en-GB"/>
        </w:rPr>
        <w:t>una</w:t>
      </w:r>
      <w:proofErr w:type="spellEnd"/>
      <w:r w:rsidRPr="00C33231">
        <w:rPr>
          <w:sz w:val="20"/>
          <w:szCs w:val="20"/>
        </w:rPr>
        <w:t xml:space="preserve"> </w:t>
      </w:r>
      <w:r w:rsidRPr="00C33231">
        <w:rPr>
          <w:sz w:val="20"/>
          <w:szCs w:val="20"/>
          <w:lang w:val="en-GB"/>
        </w:rPr>
        <w:t>i</w:t>
      </w:r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povra</w:t>
      </w:r>
      <w:proofErr w:type="spellEnd"/>
      <w:r w:rsidRPr="00C33231">
        <w:rPr>
          <w:sz w:val="20"/>
          <w:szCs w:val="20"/>
        </w:rPr>
        <w:t>ć</w:t>
      </w:r>
      <w:proofErr w:type="spellStart"/>
      <w:r w:rsidRPr="00C33231">
        <w:rPr>
          <w:sz w:val="20"/>
          <w:szCs w:val="20"/>
          <w:lang w:val="en-GB"/>
        </w:rPr>
        <w:t>aja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poreza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iz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Evropske</w:t>
      </w:r>
      <w:proofErr w:type="spellEnd"/>
      <w:r w:rsidRPr="00C33231">
        <w:rPr>
          <w:sz w:val="20"/>
          <w:szCs w:val="20"/>
        </w:rPr>
        <w:t xml:space="preserve"> </w:t>
      </w:r>
      <w:proofErr w:type="spellStart"/>
      <w:r w:rsidRPr="00C33231">
        <w:rPr>
          <w:sz w:val="20"/>
          <w:szCs w:val="20"/>
          <w:lang w:val="en-GB"/>
        </w:rPr>
        <w:t>Unije</w:t>
      </w:r>
      <w:proofErr w:type="spellEnd"/>
      <w:r w:rsidRPr="00C33231">
        <w:rPr>
          <w:sz w:val="20"/>
          <w:szCs w:val="20"/>
        </w:rPr>
        <w:t xml:space="preserve"> (</w:t>
      </w:r>
      <w:r w:rsidRPr="00C33231">
        <w:rPr>
          <w:sz w:val="20"/>
          <w:szCs w:val="20"/>
          <w:lang w:val="en-GB"/>
        </w:rPr>
        <w:t>TAX</w:t>
      </w:r>
      <w:r w:rsidRPr="00C33231">
        <w:rPr>
          <w:sz w:val="20"/>
          <w:szCs w:val="20"/>
        </w:rPr>
        <w:t xml:space="preserve"> </w:t>
      </w:r>
      <w:r w:rsidRPr="00C33231">
        <w:rPr>
          <w:sz w:val="20"/>
          <w:szCs w:val="20"/>
          <w:lang w:val="en-GB"/>
        </w:rPr>
        <w:t>FREE</w:t>
      </w:r>
      <w:r w:rsidRPr="00C33231">
        <w:rPr>
          <w:sz w:val="20"/>
          <w:szCs w:val="20"/>
        </w:rPr>
        <w:t xml:space="preserve">). </w:t>
      </w:r>
    </w:p>
    <w:p w:rsidR="005866E6" w:rsidRPr="00C33231" w:rsidRDefault="003F59BF" w:rsidP="005866E6">
      <w:pPr>
        <w:numPr>
          <w:ilvl w:val="0"/>
          <w:numId w:val="24"/>
        </w:numPr>
        <w:tabs>
          <w:tab w:val="num" w:pos="480"/>
        </w:tabs>
        <w:spacing w:line="240" w:lineRule="auto"/>
        <w:ind w:left="480" w:hanging="300"/>
        <w:jc w:val="both"/>
        <w:rPr>
          <w:sz w:val="20"/>
          <w:szCs w:val="20"/>
          <w:lang w:val="sr-Latn-RS"/>
        </w:rPr>
      </w:pPr>
      <w:r w:rsidRPr="00C33231">
        <w:rPr>
          <w:sz w:val="20"/>
          <w:szCs w:val="20"/>
          <w:lang w:val="sr-Latn-RS"/>
        </w:rPr>
        <w:t>Za sve informacije date usmenim ili elektronskim putem agencija ne snosi odgovornost. Validan je samo pisani program putovanja istaknut u prostorijama agencije</w:t>
      </w:r>
    </w:p>
    <w:p w:rsidR="005866E6" w:rsidRPr="00C33231" w:rsidRDefault="005866E6" w:rsidP="005866E6">
      <w:pPr>
        <w:tabs>
          <w:tab w:val="num" w:pos="480"/>
        </w:tabs>
        <w:spacing w:line="240" w:lineRule="auto"/>
        <w:jc w:val="both"/>
        <w:rPr>
          <w:sz w:val="20"/>
          <w:szCs w:val="20"/>
          <w:lang w:val="sr-Latn-RS"/>
        </w:rPr>
      </w:pPr>
    </w:p>
    <w:p w:rsidR="00C62D4C" w:rsidRPr="00C33231" w:rsidRDefault="00C62D4C" w:rsidP="005866E6">
      <w:pPr>
        <w:numPr>
          <w:ilvl w:val="0"/>
          <w:numId w:val="24"/>
        </w:numPr>
        <w:tabs>
          <w:tab w:val="num" w:pos="480"/>
        </w:tabs>
        <w:spacing w:line="240" w:lineRule="auto"/>
        <w:ind w:left="480" w:hanging="300"/>
        <w:jc w:val="both"/>
        <w:rPr>
          <w:sz w:val="20"/>
          <w:szCs w:val="20"/>
          <w:lang w:val="sr-Latn-RS"/>
        </w:rPr>
      </w:pPr>
      <w:proofErr w:type="spellStart"/>
      <w:r w:rsidRPr="00C33231">
        <w:rPr>
          <w:b/>
          <w:bCs/>
          <w:sz w:val="20"/>
          <w:szCs w:val="20"/>
          <w:lang w:val="es-ES_tradnl"/>
        </w:rPr>
        <w:t>Molimo</w:t>
      </w:r>
      <w:proofErr w:type="spellEnd"/>
      <w:r w:rsidRPr="00C33231">
        <w:rPr>
          <w:b/>
          <w:bCs/>
          <w:sz w:val="20"/>
          <w:szCs w:val="20"/>
          <w:lang w:val="es-ES_tradnl"/>
        </w:rPr>
        <w:t xml:space="preserve"> Vas da </w:t>
      </w:r>
      <w:proofErr w:type="spellStart"/>
      <w:r w:rsidRPr="00C33231">
        <w:rPr>
          <w:b/>
          <w:bCs/>
          <w:sz w:val="20"/>
          <w:szCs w:val="20"/>
          <w:lang w:val="es-ES_tradnl"/>
        </w:rPr>
        <w:t>pažljivo</w:t>
      </w:r>
      <w:proofErr w:type="spellEnd"/>
      <w:r w:rsidRPr="00C33231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bCs/>
          <w:sz w:val="20"/>
          <w:szCs w:val="20"/>
          <w:lang w:val="es-ES_tradnl"/>
        </w:rPr>
        <w:t>pročitate</w:t>
      </w:r>
      <w:proofErr w:type="spellEnd"/>
      <w:r w:rsidRPr="00C33231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bCs/>
          <w:sz w:val="20"/>
          <w:szCs w:val="20"/>
          <w:lang w:val="es-ES_tradnl"/>
        </w:rPr>
        <w:t>Opšte</w:t>
      </w:r>
      <w:proofErr w:type="spellEnd"/>
      <w:r w:rsidRPr="00C33231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bCs/>
          <w:sz w:val="20"/>
          <w:szCs w:val="20"/>
          <w:lang w:val="es-ES_tradnl"/>
        </w:rPr>
        <w:t>uslove</w:t>
      </w:r>
      <w:proofErr w:type="spellEnd"/>
      <w:r w:rsidRPr="00C33231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C33231">
        <w:rPr>
          <w:b/>
          <w:bCs/>
          <w:sz w:val="20"/>
          <w:szCs w:val="20"/>
          <w:lang w:val="es-ES_tradnl"/>
        </w:rPr>
        <w:t>putovanja</w:t>
      </w:r>
      <w:proofErr w:type="spellEnd"/>
    </w:p>
    <w:p w:rsidR="00C62D4C" w:rsidRPr="00C33231" w:rsidRDefault="00C62D4C" w:rsidP="005866E6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proofErr w:type="spellStart"/>
      <w:r w:rsidRPr="00C33231">
        <w:rPr>
          <w:sz w:val="20"/>
          <w:szCs w:val="20"/>
          <w:lang w:val="es-ES_tradnl"/>
        </w:rPr>
        <w:t>Organizator</w:t>
      </w:r>
      <w:proofErr w:type="spellEnd"/>
      <w:r w:rsidRPr="00C33231">
        <w:rPr>
          <w:sz w:val="20"/>
          <w:szCs w:val="20"/>
          <w:lang w:val="es-ES_tradnl"/>
        </w:rPr>
        <w:t xml:space="preserve"> </w:t>
      </w:r>
      <w:proofErr w:type="spellStart"/>
      <w:r w:rsidRPr="00C33231">
        <w:rPr>
          <w:sz w:val="20"/>
          <w:szCs w:val="20"/>
          <w:lang w:val="es-ES_tradnl"/>
        </w:rPr>
        <w:t>putovanja</w:t>
      </w:r>
      <w:proofErr w:type="spellEnd"/>
      <w:r w:rsidRPr="00C33231">
        <w:rPr>
          <w:sz w:val="20"/>
          <w:szCs w:val="20"/>
          <w:lang w:val="es-ES_tradnl"/>
        </w:rPr>
        <w:t xml:space="preserve"> je </w:t>
      </w:r>
      <w:proofErr w:type="spellStart"/>
      <w:r w:rsidRPr="00C33231">
        <w:rPr>
          <w:sz w:val="20"/>
          <w:szCs w:val="20"/>
          <w:lang w:val="es-ES_tradnl"/>
        </w:rPr>
        <w:t>Turisti</w:t>
      </w:r>
      <w:proofErr w:type="spellEnd"/>
      <w:r w:rsidRPr="00C33231">
        <w:rPr>
          <w:sz w:val="20"/>
          <w:szCs w:val="20"/>
        </w:rPr>
        <w:t xml:space="preserve">čka agencija VIVA, licenca licenca OTP br. 107/2016. Uz ovaj program važe Opšti uslovi putovanja organizatora putovanja. Aranžman je rađen na bazi od minimum 45 prijavljenih putnika i usled nedovoljnog broja putnika organizator putovanja ima pravo otkaza putovanja, </w:t>
      </w:r>
      <w:proofErr w:type="spellStart"/>
      <w:r w:rsidRPr="00C33231">
        <w:rPr>
          <w:sz w:val="20"/>
          <w:szCs w:val="20"/>
          <w:lang w:val="es-ES_tradnl"/>
        </w:rPr>
        <w:t>najkasnije</w:t>
      </w:r>
      <w:proofErr w:type="spellEnd"/>
      <w:r w:rsidRPr="00C33231">
        <w:rPr>
          <w:sz w:val="20"/>
          <w:szCs w:val="20"/>
          <w:lang w:val="es-ES_tradnl"/>
        </w:rPr>
        <w:t xml:space="preserve"> 5 </w:t>
      </w:r>
      <w:proofErr w:type="spellStart"/>
      <w:r w:rsidRPr="00C33231">
        <w:rPr>
          <w:sz w:val="20"/>
          <w:szCs w:val="20"/>
          <w:lang w:val="es-ES_tradnl"/>
        </w:rPr>
        <w:t>dana</w:t>
      </w:r>
      <w:proofErr w:type="spellEnd"/>
      <w:r w:rsidRPr="00C33231">
        <w:rPr>
          <w:sz w:val="20"/>
          <w:szCs w:val="20"/>
          <w:lang w:val="es-ES_tradnl"/>
        </w:rPr>
        <w:t xml:space="preserve"> pre termina </w:t>
      </w:r>
      <w:proofErr w:type="spellStart"/>
      <w:r w:rsidRPr="00C33231">
        <w:rPr>
          <w:sz w:val="20"/>
          <w:szCs w:val="20"/>
          <w:lang w:val="es-ES_tradnl"/>
        </w:rPr>
        <w:t>polaska</w:t>
      </w:r>
      <w:proofErr w:type="spellEnd"/>
      <w:r w:rsidRPr="00C33231">
        <w:rPr>
          <w:sz w:val="20"/>
          <w:szCs w:val="20"/>
        </w:rPr>
        <w:t xml:space="preserve">. </w:t>
      </w:r>
      <w:r w:rsidRPr="00C33231">
        <w:rPr>
          <w:iCs/>
          <w:sz w:val="20"/>
          <w:szCs w:val="20"/>
          <w:lang w:val="it-IT"/>
        </w:rPr>
        <w:t>Organizator putovanja zadržava pravo korekcije ugovorene cene  pre početka putovanja usled promene u kursu razmene valute ili promene u tarifama prevoznika i u zakonom predviđenim slučajevima.</w:t>
      </w:r>
    </w:p>
    <w:p w:rsidR="00A40459" w:rsidRPr="000D5078" w:rsidRDefault="00C62D4C" w:rsidP="00C33231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r w:rsidRPr="00C33231">
        <w:rPr>
          <w:iCs/>
          <w:sz w:val="20"/>
          <w:szCs w:val="20"/>
          <w:lang w:val="it-IT"/>
        </w:rPr>
        <w:t xml:space="preserve">Cenovnik za Berlin </w:t>
      </w:r>
      <w:r w:rsidRPr="00C33231">
        <w:rPr>
          <w:bCs/>
          <w:sz w:val="20"/>
          <w:szCs w:val="20"/>
        </w:rPr>
        <w:t>(</w:t>
      </w:r>
      <w:r w:rsidR="003F59BF" w:rsidRPr="00C33231">
        <w:rPr>
          <w:bCs/>
          <w:sz w:val="20"/>
          <w:szCs w:val="20"/>
        </w:rPr>
        <w:t>Sezona</w:t>
      </w:r>
      <w:r w:rsidR="00C33231" w:rsidRPr="00C33231">
        <w:rPr>
          <w:bCs/>
          <w:sz w:val="20"/>
          <w:szCs w:val="20"/>
        </w:rPr>
        <w:t xml:space="preserve"> 2018</w:t>
      </w:r>
      <w:r w:rsidRPr="00C33231">
        <w:rPr>
          <w:bCs/>
          <w:sz w:val="20"/>
          <w:szCs w:val="20"/>
          <w:lang w:val="es-ES_tradnl"/>
        </w:rPr>
        <w:t>.</w:t>
      </w:r>
      <w:proofErr w:type="spellStart"/>
      <w:r w:rsidRPr="00C33231">
        <w:rPr>
          <w:bCs/>
          <w:sz w:val="20"/>
          <w:szCs w:val="20"/>
          <w:lang w:val="es-ES_tradnl"/>
        </w:rPr>
        <w:t>godine</w:t>
      </w:r>
      <w:proofErr w:type="spellEnd"/>
      <w:r w:rsidRPr="00C33231">
        <w:rPr>
          <w:bCs/>
          <w:sz w:val="20"/>
          <w:szCs w:val="20"/>
          <w:lang w:val="es-ES_tradnl"/>
        </w:rPr>
        <w:t xml:space="preserve">, </w:t>
      </w:r>
      <w:r w:rsidRPr="00C33231">
        <w:rPr>
          <w:bCs/>
          <w:sz w:val="20"/>
          <w:szCs w:val="20"/>
        </w:rPr>
        <w:t>autobus 6 dana)</w:t>
      </w:r>
      <w:r w:rsidRPr="00C33231">
        <w:rPr>
          <w:iCs/>
          <w:sz w:val="20"/>
          <w:szCs w:val="20"/>
          <w:lang w:val="it-IT"/>
        </w:rPr>
        <w:t xml:space="preserve"> br.</w:t>
      </w:r>
      <w:r w:rsidR="001A46C5">
        <w:rPr>
          <w:iCs/>
          <w:sz w:val="20"/>
          <w:szCs w:val="20"/>
          <w:lang w:val="it-IT"/>
        </w:rPr>
        <w:t>4</w:t>
      </w:r>
      <w:r w:rsidRPr="00C33231">
        <w:rPr>
          <w:iCs/>
          <w:sz w:val="20"/>
          <w:szCs w:val="20"/>
          <w:lang w:val="it-IT"/>
        </w:rPr>
        <w:t xml:space="preserve"> od </w:t>
      </w:r>
      <w:r w:rsidR="001A46C5">
        <w:rPr>
          <w:iCs/>
          <w:sz w:val="20"/>
          <w:szCs w:val="20"/>
          <w:lang w:val="it-IT"/>
        </w:rPr>
        <w:t>01.06</w:t>
      </w:r>
      <w:r w:rsidR="00C562C2">
        <w:rPr>
          <w:iCs/>
          <w:sz w:val="20"/>
          <w:szCs w:val="20"/>
          <w:lang w:val="it-IT"/>
        </w:rPr>
        <w:t>.2018.</w:t>
      </w:r>
    </w:p>
    <w:p w:rsidR="000D5078" w:rsidRDefault="000D5078" w:rsidP="000D5078">
      <w:pPr>
        <w:numPr>
          <w:ilvl w:val="0"/>
          <w:numId w:val="30"/>
        </w:numPr>
        <w:tabs>
          <w:tab w:val="num" w:pos="480"/>
        </w:tabs>
        <w:spacing w:line="240" w:lineRule="auto"/>
        <w:ind w:left="480" w:hanging="300"/>
        <w:jc w:val="both"/>
        <w:rPr>
          <w:b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>Subagent TA Tipo Travel, licenca 2/2015 011 3442218</w:t>
      </w:r>
    </w:p>
    <w:p w:rsidR="000D5078" w:rsidRPr="00C33231" w:rsidRDefault="000D5078" w:rsidP="000D5078">
      <w:pPr>
        <w:spacing w:line="240" w:lineRule="auto"/>
        <w:ind w:left="540"/>
        <w:jc w:val="both"/>
        <w:rPr>
          <w:sz w:val="20"/>
          <w:szCs w:val="20"/>
          <w:lang w:val="es-ES_tradnl"/>
        </w:rPr>
      </w:pPr>
    </w:p>
    <w:sectPr w:rsidR="000D5078" w:rsidRPr="00C33231" w:rsidSect="00B20359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34" w:rsidRDefault="00BB1834" w:rsidP="0091327B">
      <w:pPr>
        <w:spacing w:line="240" w:lineRule="auto"/>
      </w:pPr>
      <w:r>
        <w:separator/>
      </w:r>
    </w:p>
  </w:endnote>
  <w:endnote w:type="continuationSeparator" w:id="0">
    <w:p w:rsidR="00BB1834" w:rsidRDefault="00BB1834" w:rsidP="00913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8F" w:rsidRPr="003E40E3" w:rsidRDefault="003E40E3" w:rsidP="003E40E3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  <w:lang w:val="sr-Latn-RS"/>
      </w:rPr>
      <w:t xml:space="preserve">Sezona </w:t>
    </w:r>
    <w:r w:rsidR="00C33231">
      <w:rPr>
        <w:rFonts w:ascii="Calibri" w:hAnsi="Calibri"/>
        <w:sz w:val="16"/>
        <w:szCs w:val="16"/>
      </w:rPr>
      <w:t>2018</w:t>
    </w:r>
    <w:r>
      <w:rPr>
        <w:rFonts w:ascii="Calibri" w:hAnsi="Calibri"/>
        <w:sz w:val="16"/>
        <w:szCs w:val="16"/>
      </w:rPr>
      <w:t>.</w:t>
    </w:r>
    <w:r w:rsidR="00C33231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godine </w:t>
    </w:r>
    <w:r w:rsidRPr="00973C58">
      <w:rPr>
        <w:rFonts w:ascii="Calibri" w:hAnsi="Calibri"/>
        <w:sz w:val="16"/>
        <w:szCs w:val="16"/>
      </w:rPr>
      <w:t>I</w:t>
    </w:r>
    <w:r>
      <w:rPr>
        <w:rFonts w:ascii="Calibri" w:hAnsi="Calibri"/>
        <w:sz w:val="16"/>
        <w:szCs w:val="16"/>
      </w:rPr>
      <w:t xml:space="preserve">  </w:t>
    </w:r>
    <w:r w:rsidR="005866E6">
      <w:rPr>
        <w:rFonts w:ascii="Calibri" w:hAnsi="Calibri"/>
        <w:sz w:val="16"/>
        <w:szCs w:val="16"/>
      </w:rPr>
      <w:t>Berlin  autobus  6</w:t>
    </w:r>
    <w:r>
      <w:rPr>
        <w:rFonts w:ascii="Calibri" w:hAnsi="Calibri"/>
        <w:sz w:val="16"/>
        <w:szCs w:val="16"/>
      </w:rPr>
      <w:t xml:space="preserve">  dana </w:t>
    </w:r>
    <w:r w:rsidRPr="00973C58">
      <w:rPr>
        <w:rFonts w:ascii="Calibri" w:hAnsi="Calibri"/>
        <w:sz w:val="16"/>
        <w:szCs w:val="16"/>
      </w:rPr>
      <w:t xml:space="preserve"> I  </w:t>
    </w:r>
    <w:r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PAGE </w:instrText>
    </w:r>
    <w:r w:rsidRPr="00973C58">
      <w:rPr>
        <w:rFonts w:ascii="Calibri" w:hAnsi="Calibri"/>
        <w:sz w:val="16"/>
        <w:szCs w:val="16"/>
      </w:rPr>
      <w:fldChar w:fldCharType="separate"/>
    </w:r>
    <w:r w:rsidR="00F06744">
      <w:rPr>
        <w:rFonts w:ascii="Calibri" w:hAnsi="Calibri"/>
        <w:noProof/>
        <w:sz w:val="16"/>
        <w:szCs w:val="16"/>
      </w:rPr>
      <w:t>2</w:t>
    </w:r>
    <w:r w:rsidRPr="00973C5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</w:t>
    </w:r>
    <w:r w:rsidRPr="00973C58">
      <w:rPr>
        <w:rFonts w:ascii="Calibri" w:hAnsi="Calibri"/>
        <w:sz w:val="16"/>
        <w:szCs w:val="16"/>
      </w:rPr>
      <w:t>/</w:t>
    </w:r>
    <w:r>
      <w:rPr>
        <w:rFonts w:ascii="Calibri" w:hAnsi="Calibri"/>
        <w:sz w:val="16"/>
        <w:szCs w:val="16"/>
      </w:rPr>
      <w:t xml:space="preserve"> </w:t>
    </w:r>
    <w:r w:rsidRPr="00973C58">
      <w:rPr>
        <w:rFonts w:ascii="Calibri" w:hAnsi="Calibri"/>
        <w:sz w:val="16"/>
        <w:szCs w:val="16"/>
      </w:rPr>
      <w:fldChar w:fldCharType="begin"/>
    </w:r>
    <w:r w:rsidRPr="00973C58">
      <w:rPr>
        <w:rFonts w:ascii="Calibri" w:hAnsi="Calibri"/>
        <w:sz w:val="16"/>
        <w:szCs w:val="16"/>
      </w:rPr>
      <w:instrText xml:space="preserve"> NUMPAGES  </w:instrText>
    </w:r>
    <w:r w:rsidRPr="00973C58">
      <w:rPr>
        <w:rFonts w:ascii="Calibri" w:hAnsi="Calibri"/>
        <w:sz w:val="16"/>
        <w:szCs w:val="16"/>
      </w:rPr>
      <w:fldChar w:fldCharType="separate"/>
    </w:r>
    <w:r w:rsidR="00F06744">
      <w:rPr>
        <w:rFonts w:ascii="Calibri" w:hAnsi="Calibri"/>
        <w:noProof/>
        <w:sz w:val="16"/>
        <w:szCs w:val="16"/>
      </w:rPr>
      <w:t>4</w:t>
    </w:r>
    <w:r w:rsidRPr="00973C58">
      <w:rPr>
        <w:rFonts w:ascii="Calibri" w:hAnsi="Calibri"/>
        <w:sz w:val="16"/>
        <w:szCs w:val="16"/>
      </w:rPr>
      <w:fldChar w:fldCharType="end"/>
    </w:r>
    <w:r w:rsidRPr="00973C58">
      <w:rPr>
        <w:rFonts w:ascii="Calibri" w:hAnsi="Calibri"/>
        <w:sz w:val="16"/>
        <w:szCs w:val="16"/>
      </w:rPr>
      <w:t xml:space="preserve"> 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34" w:rsidRDefault="00BB1834" w:rsidP="0091327B">
      <w:pPr>
        <w:spacing w:line="240" w:lineRule="auto"/>
      </w:pPr>
      <w:r>
        <w:separator/>
      </w:r>
    </w:p>
  </w:footnote>
  <w:footnote w:type="continuationSeparator" w:id="0">
    <w:p w:rsidR="00BB1834" w:rsidRDefault="00BB1834" w:rsidP="009132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C0D"/>
    <w:multiLevelType w:val="hybridMultilevel"/>
    <w:tmpl w:val="5E80CB4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F863D4D"/>
    <w:multiLevelType w:val="hybridMultilevel"/>
    <w:tmpl w:val="0C3C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3F1D"/>
    <w:multiLevelType w:val="hybridMultilevel"/>
    <w:tmpl w:val="06E8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0DC3"/>
    <w:multiLevelType w:val="hybridMultilevel"/>
    <w:tmpl w:val="576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410E"/>
    <w:multiLevelType w:val="hybridMultilevel"/>
    <w:tmpl w:val="FE361B76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F350D"/>
    <w:multiLevelType w:val="hybridMultilevel"/>
    <w:tmpl w:val="41ACC8D4"/>
    <w:lvl w:ilvl="0" w:tplc="7D4EA63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63C77"/>
    <w:multiLevelType w:val="hybridMultilevel"/>
    <w:tmpl w:val="CB527EDA"/>
    <w:lvl w:ilvl="0" w:tplc="461AE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34A8"/>
    <w:multiLevelType w:val="hybridMultilevel"/>
    <w:tmpl w:val="E028FF3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2FB86827"/>
    <w:multiLevelType w:val="hybridMultilevel"/>
    <w:tmpl w:val="AFCA6ADA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2325E39"/>
    <w:multiLevelType w:val="hybridMultilevel"/>
    <w:tmpl w:val="A62C6942"/>
    <w:lvl w:ilvl="0" w:tplc="6BBC7F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F7BC6"/>
    <w:multiLevelType w:val="hybridMultilevel"/>
    <w:tmpl w:val="56B84ACE"/>
    <w:lvl w:ilvl="0" w:tplc="96FE1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46C07A42"/>
    <w:multiLevelType w:val="hybridMultilevel"/>
    <w:tmpl w:val="7BD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0412CB"/>
    <w:multiLevelType w:val="multilevel"/>
    <w:tmpl w:val="317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04344"/>
    <w:multiLevelType w:val="hybridMultilevel"/>
    <w:tmpl w:val="984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4D5A"/>
    <w:multiLevelType w:val="hybridMultilevel"/>
    <w:tmpl w:val="87F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F6FC2"/>
    <w:multiLevelType w:val="hybridMultilevel"/>
    <w:tmpl w:val="5E80CB4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70B63481"/>
    <w:multiLevelType w:val="hybridMultilevel"/>
    <w:tmpl w:val="FCB42312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5641ED"/>
    <w:multiLevelType w:val="hybridMultilevel"/>
    <w:tmpl w:val="D256B750"/>
    <w:lvl w:ilvl="0" w:tplc="D374AF48">
      <w:start w:val="1"/>
      <w:numFmt w:val="bullet"/>
      <w:lvlText w:val=""/>
      <w:lvlJc w:val="left"/>
      <w:pPr>
        <w:tabs>
          <w:tab w:val="num" w:pos="1160"/>
        </w:tabs>
        <w:ind w:left="1160" w:hanging="72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72211"/>
    <w:multiLevelType w:val="hybridMultilevel"/>
    <w:tmpl w:val="2F64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5"/>
  </w:num>
  <w:num w:numId="9">
    <w:abstractNumId w:val="3"/>
  </w:num>
  <w:num w:numId="10">
    <w:abstractNumId w:val="9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3"/>
  </w:num>
  <w:num w:numId="15">
    <w:abstractNumId w:val="18"/>
  </w:num>
  <w:num w:numId="16">
    <w:abstractNumId w:val="0"/>
  </w:num>
  <w:num w:numId="17">
    <w:abstractNumId w:val="10"/>
  </w:num>
  <w:num w:numId="18">
    <w:abstractNumId w:val="7"/>
  </w:num>
  <w:num w:numId="19">
    <w:abstractNumId w:val="12"/>
  </w:num>
  <w:num w:numId="20">
    <w:abstractNumId w:val="5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4"/>
  </w:num>
  <w:num w:numId="28">
    <w:abstractNumId w:val="17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0"/>
    <w:rsid w:val="000007F7"/>
    <w:rsid w:val="000040BC"/>
    <w:rsid w:val="000065FD"/>
    <w:rsid w:val="00015674"/>
    <w:rsid w:val="00020105"/>
    <w:rsid w:val="00031AA6"/>
    <w:rsid w:val="0003705E"/>
    <w:rsid w:val="00044AFC"/>
    <w:rsid w:val="00053EF2"/>
    <w:rsid w:val="00057A0A"/>
    <w:rsid w:val="00064627"/>
    <w:rsid w:val="000744CB"/>
    <w:rsid w:val="00075F50"/>
    <w:rsid w:val="00077588"/>
    <w:rsid w:val="00090C54"/>
    <w:rsid w:val="0009314E"/>
    <w:rsid w:val="000A48BC"/>
    <w:rsid w:val="000A58EB"/>
    <w:rsid w:val="000B4CE9"/>
    <w:rsid w:val="000B61BF"/>
    <w:rsid w:val="000D5078"/>
    <w:rsid w:val="000E0F30"/>
    <w:rsid w:val="000E44DD"/>
    <w:rsid w:val="0011051F"/>
    <w:rsid w:val="00114272"/>
    <w:rsid w:val="0014042A"/>
    <w:rsid w:val="001423C2"/>
    <w:rsid w:val="00144031"/>
    <w:rsid w:val="00144D04"/>
    <w:rsid w:val="0015057B"/>
    <w:rsid w:val="001547DA"/>
    <w:rsid w:val="001562D7"/>
    <w:rsid w:val="001709C5"/>
    <w:rsid w:val="00175A94"/>
    <w:rsid w:val="00182A01"/>
    <w:rsid w:val="001830D6"/>
    <w:rsid w:val="00190A3E"/>
    <w:rsid w:val="001A4546"/>
    <w:rsid w:val="001A46C5"/>
    <w:rsid w:val="001A6CFC"/>
    <w:rsid w:val="001C0BCA"/>
    <w:rsid w:val="001C391E"/>
    <w:rsid w:val="001C4FA0"/>
    <w:rsid w:val="001D19B5"/>
    <w:rsid w:val="001D2BB0"/>
    <w:rsid w:val="002040EE"/>
    <w:rsid w:val="0020605F"/>
    <w:rsid w:val="002133BF"/>
    <w:rsid w:val="002434FD"/>
    <w:rsid w:val="002553E8"/>
    <w:rsid w:val="00267B1B"/>
    <w:rsid w:val="002943A3"/>
    <w:rsid w:val="002A0683"/>
    <w:rsid w:val="002A25DE"/>
    <w:rsid w:val="002A6964"/>
    <w:rsid w:val="002B4ABC"/>
    <w:rsid w:val="002C0058"/>
    <w:rsid w:val="002D60D4"/>
    <w:rsid w:val="002D63FE"/>
    <w:rsid w:val="002E2B82"/>
    <w:rsid w:val="002E2BBE"/>
    <w:rsid w:val="002E5AA0"/>
    <w:rsid w:val="002F3442"/>
    <w:rsid w:val="0030471D"/>
    <w:rsid w:val="00305C2C"/>
    <w:rsid w:val="003071DC"/>
    <w:rsid w:val="003124E5"/>
    <w:rsid w:val="00317474"/>
    <w:rsid w:val="00327261"/>
    <w:rsid w:val="00327DE1"/>
    <w:rsid w:val="00360DF5"/>
    <w:rsid w:val="0037024C"/>
    <w:rsid w:val="0038446C"/>
    <w:rsid w:val="00391986"/>
    <w:rsid w:val="003919BC"/>
    <w:rsid w:val="0039262D"/>
    <w:rsid w:val="003A47C6"/>
    <w:rsid w:val="003A7E8F"/>
    <w:rsid w:val="003B1DC7"/>
    <w:rsid w:val="003B4A93"/>
    <w:rsid w:val="003C52E8"/>
    <w:rsid w:val="003C5D33"/>
    <w:rsid w:val="003E40E3"/>
    <w:rsid w:val="003E5366"/>
    <w:rsid w:val="003F59BF"/>
    <w:rsid w:val="003F6AB8"/>
    <w:rsid w:val="00406E1E"/>
    <w:rsid w:val="0040799E"/>
    <w:rsid w:val="0041466B"/>
    <w:rsid w:val="0041531A"/>
    <w:rsid w:val="00415EC3"/>
    <w:rsid w:val="00416096"/>
    <w:rsid w:val="00416107"/>
    <w:rsid w:val="0041779C"/>
    <w:rsid w:val="00420F00"/>
    <w:rsid w:val="0042436D"/>
    <w:rsid w:val="004267D7"/>
    <w:rsid w:val="004374F1"/>
    <w:rsid w:val="00452625"/>
    <w:rsid w:val="00456276"/>
    <w:rsid w:val="0048181F"/>
    <w:rsid w:val="00483AEB"/>
    <w:rsid w:val="00484C06"/>
    <w:rsid w:val="00484DB1"/>
    <w:rsid w:val="004854FF"/>
    <w:rsid w:val="004910AB"/>
    <w:rsid w:val="004920EF"/>
    <w:rsid w:val="004A28B8"/>
    <w:rsid w:val="004A47A2"/>
    <w:rsid w:val="004B4421"/>
    <w:rsid w:val="004B7E75"/>
    <w:rsid w:val="004C1804"/>
    <w:rsid w:val="004C76D0"/>
    <w:rsid w:val="004D24B9"/>
    <w:rsid w:val="004E0B84"/>
    <w:rsid w:val="004F0216"/>
    <w:rsid w:val="00510178"/>
    <w:rsid w:val="00530A78"/>
    <w:rsid w:val="00533FD7"/>
    <w:rsid w:val="00573AD5"/>
    <w:rsid w:val="0057548C"/>
    <w:rsid w:val="00581D2B"/>
    <w:rsid w:val="005866E6"/>
    <w:rsid w:val="005A176E"/>
    <w:rsid w:val="005A5935"/>
    <w:rsid w:val="005A716C"/>
    <w:rsid w:val="005A7F54"/>
    <w:rsid w:val="005B16EC"/>
    <w:rsid w:val="005B61A0"/>
    <w:rsid w:val="005C7C2F"/>
    <w:rsid w:val="005D0D9C"/>
    <w:rsid w:val="005E245C"/>
    <w:rsid w:val="005E7A92"/>
    <w:rsid w:val="005F47C6"/>
    <w:rsid w:val="00601927"/>
    <w:rsid w:val="006222F0"/>
    <w:rsid w:val="00624B7E"/>
    <w:rsid w:val="00626888"/>
    <w:rsid w:val="00627607"/>
    <w:rsid w:val="00643003"/>
    <w:rsid w:val="00650ED9"/>
    <w:rsid w:val="0067142B"/>
    <w:rsid w:val="006777FC"/>
    <w:rsid w:val="0068144D"/>
    <w:rsid w:val="00685088"/>
    <w:rsid w:val="00685BBA"/>
    <w:rsid w:val="00695981"/>
    <w:rsid w:val="006A39C3"/>
    <w:rsid w:val="006C4A4E"/>
    <w:rsid w:val="006C6D6C"/>
    <w:rsid w:val="006F118E"/>
    <w:rsid w:val="00713082"/>
    <w:rsid w:val="00722DF0"/>
    <w:rsid w:val="007330AA"/>
    <w:rsid w:val="00736201"/>
    <w:rsid w:val="00746D41"/>
    <w:rsid w:val="0075190B"/>
    <w:rsid w:val="007619D9"/>
    <w:rsid w:val="007765C2"/>
    <w:rsid w:val="007828F1"/>
    <w:rsid w:val="00791E0B"/>
    <w:rsid w:val="00792D6F"/>
    <w:rsid w:val="00794E8D"/>
    <w:rsid w:val="007C06B5"/>
    <w:rsid w:val="007C68B1"/>
    <w:rsid w:val="007E3A87"/>
    <w:rsid w:val="007F0E79"/>
    <w:rsid w:val="007F3499"/>
    <w:rsid w:val="007F636F"/>
    <w:rsid w:val="00804F0C"/>
    <w:rsid w:val="00821744"/>
    <w:rsid w:val="00837A5C"/>
    <w:rsid w:val="00840837"/>
    <w:rsid w:val="008525B6"/>
    <w:rsid w:val="0086099A"/>
    <w:rsid w:val="00861D79"/>
    <w:rsid w:val="008678AA"/>
    <w:rsid w:val="0089750D"/>
    <w:rsid w:val="008D3B19"/>
    <w:rsid w:val="008F28A5"/>
    <w:rsid w:val="008F5E4C"/>
    <w:rsid w:val="008F7AF7"/>
    <w:rsid w:val="00905986"/>
    <w:rsid w:val="0091327B"/>
    <w:rsid w:val="00921EDA"/>
    <w:rsid w:val="00922D31"/>
    <w:rsid w:val="00930BC4"/>
    <w:rsid w:val="009436B9"/>
    <w:rsid w:val="00943B04"/>
    <w:rsid w:val="009521D2"/>
    <w:rsid w:val="00952302"/>
    <w:rsid w:val="00955509"/>
    <w:rsid w:val="00963320"/>
    <w:rsid w:val="00967966"/>
    <w:rsid w:val="0097214B"/>
    <w:rsid w:val="009750A7"/>
    <w:rsid w:val="00976049"/>
    <w:rsid w:val="0098355E"/>
    <w:rsid w:val="00987E22"/>
    <w:rsid w:val="00990594"/>
    <w:rsid w:val="009961C2"/>
    <w:rsid w:val="009A00CE"/>
    <w:rsid w:val="009A0A9E"/>
    <w:rsid w:val="009A41C4"/>
    <w:rsid w:val="009B06B5"/>
    <w:rsid w:val="009B43A8"/>
    <w:rsid w:val="009B488E"/>
    <w:rsid w:val="009B7665"/>
    <w:rsid w:val="009C06E4"/>
    <w:rsid w:val="009D01A1"/>
    <w:rsid w:val="009D1368"/>
    <w:rsid w:val="009E61A9"/>
    <w:rsid w:val="009F175F"/>
    <w:rsid w:val="009F5AF7"/>
    <w:rsid w:val="00A00117"/>
    <w:rsid w:val="00A04054"/>
    <w:rsid w:val="00A20DCC"/>
    <w:rsid w:val="00A214EA"/>
    <w:rsid w:val="00A3010B"/>
    <w:rsid w:val="00A301A0"/>
    <w:rsid w:val="00A32FB2"/>
    <w:rsid w:val="00A34763"/>
    <w:rsid w:val="00A40459"/>
    <w:rsid w:val="00A611BF"/>
    <w:rsid w:val="00A624D6"/>
    <w:rsid w:val="00A6519D"/>
    <w:rsid w:val="00A72927"/>
    <w:rsid w:val="00A7477F"/>
    <w:rsid w:val="00A77CA7"/>
    <w:rsid w:val="00A77F42"/>
    <w:rsid w:val="00AB5AD0"/>
    <w:rsid w:val="00AD00B5"/>
    <w:rsid w:val="00AE4754"/>
    <w:rsid w:val="00AF57F4"/>
    <w:rsid w:val="00AF6375"/>
    <w:rsid w:val="00B06A9D"/>
    <w:rsid w:val="00B12208"/>
    <w:rsid w:val="00B12ACE"/>
    <w:rsid w:val="00B13C03"/>
    <w:rsid w:val="00B20359"/>
    <w:rsid w:val="00B27F3B"/>
    <w:rsid w:val="00B3160A"/>
    <w:rsid w:val="00B34485"/>
    <w:rsid w:val="00B4443E"/>
    <w:rsid w:val="00B453CD"/>
    <w:rsid w:val="00B45B6C"/>
    <w:rsid w:val="00B45FF2"/>
    <w:rsid w:val="00B55F64"/>
    <w:rsid w:val="00B55FB9"/>
    <w:rsid w:val="00B57A87"/>
    <w:rsid w:val="00B60CB5"/>
    <w:rsid w:val="00B618B5"/>
    <w:rsid w:val="00B754E2"/>
    <w:rsid w:val="00B819E7"/>
    <w:rsid w:val="00B90F64"/>
    <w:rsid w:val="00B920DD"/>
    <w:rsid w:val="00BB1834"/>
    <w:rsid w:val="00BB73F1"/>
    <w:rsid w:val="00BC01A3"/>
    <w:rsid w:val="00BC6E02"/>
    <w:rsid w:val="00BD0200"/>
    <w:rsid w:val="00BD590F"/>
    <w:rsid w:val="00C10A2F"/>
    <w:rsid w:val="00C2636E"/>
    <w:rsid w:val="00C33231"/>
    <w:rsid w:val="00C552A2"/>
    <w:rsid w:val="00C562C2"/>
    <w:rsid w:val="00C62D4C"/>
    <w:rsid w:val="00C63F2E"/>
    <w:rsid w:val="00C657B7"/>
    <w:rsid w:val="00C66C96"/>
    <w:rsid w:val="00C801E3"/>
    <w:rsid w:val="00C81445"/>
    <w:rsid w:val="00C92DB5"/>
    <w:rsid w:val="00CA3A15"/>
    <w:rsid w:val="00CA4B59"/>
    <w:rsid w:val="00CB6B1D"/>
    <w:rsid w:val="00CC0C58"/>
    <w:rsid w:val="00CC31B8"/>
    <w:rsid w:val="00CC5DA3"/>
    <w:rsid w:val="00CD05BB"/>
    <w:rsid w:val="00CD1B7A"/>
    <w:rsid w:val="00CD410F"/>
    <w:rsid w:val="00CD6BCF"/>
    <w:rsid w:val="00D00DD6"/>
    <w:rsid w:val="00D07F51"/>
    <w:rsid w:val="00D117FD"/>
    <w:rsid w:val="00D14F5B"/>
    <w:rsid w:val="00D240C3"/>
    <w:rsid w:val="00D3107A"/>
    <w:rsid w:val="00D327B4"/>
    <w:rsid w:val="00D379A2"/>
    <w:rsid w:val="00D45C62"/>
    <w:rsid w:val="00D50096"/>
    <w:rsid w:val="00D75462"/>
    <w:rsid w:val="00D86F40"/>
    <w:rsid w:val="00D87D77"/>
    <w:rsid w:val="00DA22A2"/>
    <w:rsid w:val="00DB2BFF"/>
    <w:rsid w:val="00DB625F"/>
    <w:rsid w:val="00DC4C43"/>
    <w:rsid w:val="00DD26EF"/>
    <w:rsid w:val="00DD3732"/>
    <w:rsid w:val="00DD779A"/>
    <w:rsid w:val="00E304D5"/>
    <w:rsid w:val="00E33990"/>
    <w:rsid w:val="00E33B43"/>
    <w:rsid w:val="00E35BBC"/>
    <w:rsid w:val="00E513C6"/>
    <w:rsid w:val="00E612E9"/>
    <w:rsid w:val="00E61C34"/>
    <w:rsid w:val="00E636ED"/>
    <w:rsid w:val="00E67BA1"/>
    <w:rsid w:val="00E87689"/>
    <w:rsid w:val="00EA4BC3"/>
    <w:rsid w:val="00EA7973"/>
    <w:rsid w:val="00EB0043"/>
    <w:rsid w:val="00EB7125"/>
    <w:rsid w:val="00EB7646"/>
    <w:rsid w:val="00EC3E2D"/>
    <w:rsid w:val="00ED05EE"/>
    <w:rsid w:val="00ED1EC0"/>
    <w:rsid w:val="00ED20B4"/>
    <w:rsid w:val="00ED4C88"/>
    <w:rsid w:val="00ED786D"/>
    <w:rsid w:val="00EE3226"/>
    <w:rsid w:val="00EE5956"/>
    <w:rsid w:val="00EE6A65"/>
    <w:rsid w:val="00F06744"/>
    <w:rsid w:val="00F20B21"/>
    <w:rsid w:val="00F25AFB"/>
    <w:rsid w:val="00F25FCC"/>
    <w:rsid w:val="00F266BA"/>
    <w:rsid w:val="00F354EE"/>
    <w:rsid w:val="00F35708"/>
    <w:rsid w:val="00F35E06"/>
    <w:rsid w:val="00F469DB"/>
    <w:rsid w:val="00F70240"/>
    <w:rsid w:val="00F814C3"/>
    <w:rsid w:val="00F8333E"/>
    <w:rsid w:val="00F95BA2"/>
    <w:rsid w:val="00FA5CEF"/>
    <w:rsid w:val="00FA73A2"/>
    <w:rsid w:val="00FC52A7"/>
    <w:rsid w:val="00FC66EF"/>
    <w:rsid w:val="00FE1D08"/>
    <w:rsid w:val="00FE1DCB"/>
    <w:rsid w:val="00FE5F30"/>
    <w:rsid w:val="00FF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2"/>
    <w:pPr>
      <w:spacing w:after="0"/>
    </w:pPr>
    <w:rPr>
      <w:rFonts w:ascii="Times New Roman" w:eastAsia="Calibri" w:hAnsi="Times New Roman" w:cs="Times New Roman"/>
      <w:sz w:val="24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DD3732"/>
    <w:pPr>
      <w:keepNext/>
      <w:spacing w:before="240" w:after="60" w:line="240" w:lineRule="auto"/>
      <w:outlineLvl w:val="3"/>
    </w:pPr>
    <w:rPr>
      <w:b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DD3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373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D3732"/>
    <w:rPr>
      <w:rFonts w:ascii="Times New Roman" w:eastAsia="Calibri" w:hAnsi="Times New Roman" w:cs="Times New Roman"/>
      <w:b/>
      <w:bCs/>
      <w:i/>
      <w:iCs/>
      <w:sz w:val="26"/>
      <w:szCs w:val="2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32"/>
    <w:rPr>
      <w:rFonts w:ascii="Tahoma" w:eastAsia="Calibri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DD373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40459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0459"/>
    <w:rPr>
      <w:rFonts w:ascii="Times New Roman" w:eastAsia="Calibri" w:hAnsi="Times New Roman" w:cs="Times New Roman"/>
      <w:sz w:val="20"/>
      <w:szCs w:val="20"/>
      <w:lang w:val="sr-Latn-CS"/>
    </w:rPr>
  </w:style>
  <w:style w:type="paragraph" w:styleId="BodyText2">
    <w:name w:val="Body Text 2"/>
    <w:basedOn w:val="Normal"/>
    <w:link w:val="BodyText2Char"/>
    <w:rsid w:val="00A40459"/>
    <w:pPr>
      <w:spacing w:line="240" w:lineRule="auto"/>
      <w:jc w:val="both"/>
    </w:pPr>
    <w:rPr>
      <w:rFonts w:eastAsia="Times New Roman"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A40459"/>
    <w:rPr>
      <w:rFonts w:ascii="Times New Roman" w:eastAsia="Times New Roman" w:hAnsi="Times New Roman" w:cs="Times New Roman"/>
      <w:bCs/>
      <w:sz w:val="24"/>
      <w:szCs w:val="24"/>
    </w:rPr>
  </w:style>
  <w:style w:type="character" w:styleId="Hyperlink">
    <w:name w:val="Hyperlink"/>
    <w:rsid w:val="00A40459"/>
    <w:rPr>
      <w:color w:val="0000FF"/>
      <w:u w:val="single"/>
    </w:rPr>
  </w:style>
  <w:style w:type="character" w:styleId="Strong">
    <w:name w:val="Strong"/>
    <w:uiPriority w:val="22"/>
    <w:qFormat/>
    <w:rsid w:val="00A40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2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7B"/>
    <w:rPr>
      <w:rFonts w:ascii="Times New Roman" w:eastAsia="Calibri" w:hAnsi="Times New Roman" w:cs="Times New Roman"/>
      <w:sz w:val="24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746D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2D3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64627"/>
  </w:style>
  <w:style w:type="paragraph" w:styleId="NormalWeb">
    <w:name w:val="Normal (Web)"/>
    <w:basedOn w:val="Normal"/>
    <w:uiPriority w:val="99"/>
    <w:unhideWhenUsed/>
    <w:rsid w:val="00DB2BFF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2"/>
    <w:pPr>
      <w:spacing w:after="0"/>
    </w:pPr>
    <w:rPr>
      <w:rFonts w:ascii="Times New Roman" w:eastAsia="Calibri" w:hAnsi="Times New Roman" w:cs="Times New Roman"/>
      <w:sz w:val="24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DD3732"/>
    <w:pPr>
      <w:keepNext/>
      <w:spacing w:before="240" w:after="60" w:line="240" w:lineRule="auto"/>
      <w:outlineLvl w:val="3"/>
    </w:pPr>
    <w:rPr>
      <w:b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DD3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373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D3732"/>
    <w:rPr>
      <w:rFonts w:ascii="Times New Roman" w:eastAsia="Calibri" w:hAnsi="Times New Roman" w:cs="Times New Roman"/>
      <w:b/>
      <w:bCs/>
      <w:i/>
      <w:iCs/>
      <w:sz w:val="26"/>
      <w:szCs w:val="2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32"/>
    <w:rPr>
      <w:rFonts w:ascii="Tahoma" w:eastAsia="Calibri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DD373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40459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0459"/>
    <w:rPr>
      <w:rFonts w:ascii="Times New Roman" w:eastAsia="Calibri" w:hAnsi="Times New Roman" w:cs="Times New Roman"/>
      <w:sz w:val="20"/>
      <w:szCs w:val="20"/>
      <w:lang w:val="sr-Latn-CS"/>
    </w:rPr>
  </w:style>
  <w:style w:type="paragraph" w:styleId="BodyText2">
    <w:name w:val="Body Text 2"/>
    <w:basedOn w:val="Normal"/>
    <w:link w:val="BodyText2Char"/>
    <w:rsid w:val="00A40459"/>
    <w:pPr>
      <w:spacing w:line="240" w:lineRule="auto"/>
      <w:jc w:val="both"/>
    </w:pPr>
    <w:rPr>
      <w:rFonts w:eastAsia="Times New Roman"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A40459"/>
    <w:rPr>
      <w:rFonts w:ascii="Times New Roman" w:eastAsia="Times New Roman" w:hAnsi="Times New Roman" w:cs="Times New Roman"/>
      <w:bCs/>
      <w:sz w:val="24"/>
      <w:szCs w:val="24"/>
    </w:rPr>
  </w:style>
  <w:style w:type="character" w:styleId="Hyperlink">
    <w:name w:val="Hyperlink"/>
    <w:rsid w:val="00A40459"/>
    <w:rPr>
      <w:color w:val="0000FF"/>
      <w:u w:val="single"/>
    </w:rPr>
  </w:style>
  <w:style w:type="character" w:styleId="Strong">
    <w:name w:val="Strong"/>
    <w:uiPriority w:val="22"/>
    <w:qFormat/>
    <w:rsid w:val="00A40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2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7B"/>
    <w:rPr>
      <w:rFonts w:ascii="Times New Roman" w:eastAsia="Calibri" w:hAnsi="Times New Roman" w:cs="Times New Roman"/>
      <w:sz w:val="24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746D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2D3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64627"/>
  </w:style>
  <w:style w:type="paragraph" w:styleId="NormalWeb">
    <w:name w:val="Normal (Web)"/>
    <w:basedOn w:val="Normal"/>
    <w:uiPriority w:val="99"/>
    <w:unhideWhenUsed/>
    <w:rsid w:val="00DB2BFF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86F6-CA5C-4963-BFD2-941A75B5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tipo</cp:lastModifiedBy>
  <cp:revision>4</cp:revision>
  <cp:lastPrinted>2018-10-10T14:45:00Z</cp:lastPrinted>
  <dcterms:created xsi:type="dcterms:W3CDTF">2018-08-29T10:27:00Z</dcterms:created>
  <dcterms:modified xsi:type="dcterms:W3CDTF">2018-10-10T14:45:00Z</dcterms:modified>
</cp:coreProperties>
</file>